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484" w:rsidRDefault="003B2484" w:rsidP="003B2484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>
        <w:rPr>
          <w:b/>
          <w:sz w:val="28"/>
          <w:szCs w:val="28"/>
          <w:lang w:val="uk-UA"/>
        </w:rPr>
        <w:t>Вступ</w:t>
      </w:r>
    </w:p>
    <w:p w:rsidR="009964EB" w:rsidRDefault="003B2484" w:rsidP="003B24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4766A0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4766A0">
        <w:rPr>
          <w:sz w:val="28"/>
          <w:szCs w:val="28"/>
        </w:rPr>
        <w:t>Соц</w:t>
      </w:r>
      <w:proofErr w:type="gramEnd"/>
      <w:r w:rsidRPr="004766A0">
        <w:rPr>
          <w:sz w:val="28"/>
          <w:szCs w:val="28"/>
        </w:rPr>
        <w:t>іально-економічні</w:t>
      </w:r>
      <w:proofErr w:type="spellEnd"/>
      <w:r w:rsidRPr="004766A0">
        <w:rPr>
          <w:sz w:val="28"/>
          <w:szCs w:val="28"/>
        </w:rPr>
        <w:t xml:space="preserve"> </w:t>
      </w:r>
      <w:proofErr w:type="spellStart"/>
      <w:r w:rsidRPr="004766A0">
        <w:rPr>
          <w:sz w:val="28"/>
          <w:szCs w:val="28"/>
        </w:rPr>
        <w:t>перетворення</w:t>
      </w:r>
      <w:proofErr w:type="spellEnd"/>
      <w:r w:rsidRPr="004766A0">
        <w:rPr>
          <w:sz w:val="28"/>
          <w:szCs w:val="28"/>
        </w:rPr>
        <w:t>,</w:t>
      </w:r>
      <w:r w:rsidRPr="004766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</w:t>
      </w:r>
      <w:r w:rsidRPr="004766A0">
        <w:rPr>
          <w:sz w:val="28"/>
          <w:szCs w:val="28"/>
        </w:rPr>
        <w:t xml:space="preserve"> </w:t>
      </w:r>
      <w:proofErr w:type="spellStart"/>
      <w:r w:rsidRPr="004766A0">
        <w:rPr>
          <w:sz w:val="28"/>
          <w:szCs w:val="28"/>
        </w:rPr>
        <w:t>відбуваються</w:t>
      </w:r>
      <w:proofErr w:type="spellEnd"/>
      <w:r w:rsidRPr="004766A0">
        <w:rPr>
          <w:sz w:val="28"/>
          <w:szCs w:val="28"/>
          <w:lang w:val="uk-UA"/>
        </w:rPr>
        <w:t xml:space="preserve"> сьогодні в суспільстві, висувають  на перший план вимоги до розвитку освітньої системи. Нова освітня парадигма спрямована на осмислення причин виникнення проблем, які склалися в освіті, і пошук нових,ефективних шляхів їх вирішення.</w:t>
      </w:r>
    </w:p>
    <w:p w:rsidR="003B2484" w:rsidRPr="004766A0" w:rsidRDefault="009964EB" w:rsidP="003B24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3B2484" w:rsidRPr="004766A0">
        <w:rPr>
          <w:sz w:val="28"/>
          <w:szCs w:val="28"/>
          <w:lang w:val="uk-UA"/>
        </w:rPr>
        <w:t>Сьогодні постала потреба у такій системі навчання, яка охоплювала б основні етапи уроку</w:t>
      </w:r>
      <w:r w:rsidR="003B2484">
        <w:rPr>
          <w:sz w:val="28"/>
          <w:szCs w:val="28"/>
          <w:lang w:val="uk-UA"/>
        </w:rPr>
        <w:t xml:space="preserve"> </w:t>
      </w:r>
      <w:r w:rsidR="003B2484" w:rsidRPr="004766A0">
        <w:rPr>
          <w:sz w:val="28"/>
          <w:szCs w:val="28"/>
          <w:lang w:val="uk-UA"/>
        </w:rPr>
        <w:t>- від визначення цілей і конструювання навчального процесу до перевірки його ефективності, крім того, повно моделювала розвивальний соціально</w:t>
      </w:r>
      <w:r w:rsidR="003B2484">
        <w:rPr>
          <w:sz w:val="28"/>
          <w:szCs w:val="28"/>
          <w:lang w:val="uk-UA"/>
        </w:rPr>
        <w:t xml:space="preserve"> </w:t>
      </w:r>
      <w:r w:rsidR="003B2484" w:rsidRPr="004766A0">
        <w:rPr>
          <w:sz w:val="28"/>
          <w:szCs w:val="28"/>
          <w:lang w:val="uk-UA"/>
        </w:rPr>
        <w:t>- освітній простір і давала змогу реалізувати позитивний потенціал особистості.</w:t>
      </w:r>
    </w:p>
    <w:p w:rsidR="003B2484" w:rsidRPr="004766A0" w:rsidRDefault="009964EB" w:rsidP="003B24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B2484">
        <w:rPr>
          <w:sz w:val="28"/>
          <w:szCs w:val="28"/>
          <w:lang w:val="uk-UA"/>
        </w:rPr>
        <w:t>У</w:t>
      </w:r>
      <w:r w:rsidR="003B2484" w:rsidRPr="004766A0">
        <w:rPr>
          <w:sz w:val="28"/>
          <w:szCs w:val="28"/>
          <w:lang w:val="uk-UA"/>
        </w:rPr>
        <w:t xml:space="preserve"> сучасних умовах розвитку суспільства зростає роль природничої освіти, змінюється її зміст, відбувається поступове оновлення форм і методів навчальної діяльності.</w:t>
      </w:r>
    </w:p>
    <w:p w:rsidR="003B2484" w:rsidRPr="004766A0" w:rsidRDefault="003B2484" w:rsidP="003B24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4766A0">
        <w:rPr>
          <w:sz w:val="28"/>
          <w:szCs w:val="28"/>
          <w:lang w:val="uk-UA"/>
        </w:rPr>
        <w:t>Технологія розвитку критичного мислення розроблена як модель</w:t>
      </w:r>
      <w:r>
        <w:rPr>
          <w:sz w:val="28"/>
          <w:szCs w:val="28"/>
          <w:lang w:val="uk-UA"/>
        </w:rPr>
        <w:t xml:space="preserve"> </w:t>
      </w:r>
      <w:r w:rsidRPr="004766A0">
        <w:rPr>
          <w:sz w:val="28"/>
          <w:szCs w:val="28"/>
          <w:lang w:val="uk-UA"/>
        </w:rPr>
        <w:t>інтерактивного навчання науковцями Бостонського центру розвитку етики та виховання на основі досвіду світово</w:t>
      </w:r>
      <w:r>
        <w:rPr>
          <w:sz w:val="28"/>
          <w:szCs w:val="28"/>
          <w:lang w:val="uk-UA"/>
        </w:rPr>
        <w:t>ї</w:t>
      </w:r>
      <w:r w:rsidRPr="004766A0">
        <w:rPr>
          <w:sz w:val="28"/>
          <w:szCs w:val="28"/>
          <w:lang w:val="uk-UA"/>
        </w:rPr>
        <w:t xml:space="preserve"> педагогіки і психології, виходячи із актуальних потреб системи освіти. З 1996 року поширюється Інститутом « Відкрите суспільство», Світовою Читацькою Асоціацією та Консорціумом Гуманної Педагогіки. Ця освітня технологія пройшла апробацію в школах Америки, Азії, 12 країнах Східної, Центральної Європи, країнах СНД й протягом кількох років </w:t>
      </w:r>
      <w:proofErr w:type="spellStart"/>
      <w:r w:rsidRPr="004766A0">
        <w:rPr>
          <w:sz w:val="28"/>
          <w:szCs w:val="28"/>
          <w:lang w:val="uk-UA"/>
        </w:rPr>
        <w:t>апробовується</w:t>
      </w:r>
      <w:proofErr w:type="spellEnd"/>
      <w:r w:rsidRPr="004766A0">
        <w:rPr>
          <w:sz w:val="28"/>
          <w:szCs w:val="28"/>
          <w:lang w:val="uk-UA"/>
        </w:rPr>
        <w:t xml:space="preserve"> в школах України.</w:t>
      </w:r>
      <w:r>
        <w:rPr>
          <w:sz w:val="28"/>
          <w:szCs w:val="28"/>
          <w:lang w:val="uk-UA"/>
        </w:rPr>
        <w:br/>
      </w:r>
      <w:r w:rsidR="009964EB">
        <w:rPr>
          <w:sz w:val="28"/>
          <w:szCs w:val="28"/>
          <w:lang w:val="uk-UA"/>
        </w:rPr>
        <w:t xml:space="preserve">      </w:t>
      </w:r>
      <w:r w:rsidRPr="004766A0">
        <w:rPr>
          <w:sz w:val="28"/>
          <w:szCs w:val="28"/>
          <w:lang w:val="uk-UA"/>
        </w:rPr>
        <w:t xml:space="preserve">У </w:t>
      </w:r>
      <w:proofErr w:type="spellStart"/>
      <w:r w:rsidRPr="004766A0">
        <w:rPr>
          <w:sz w:val="28"/>
          <w:szCs w:val="28"/>
          <w:lang w:val="uk-UA"/>
        </w:rPr>
        <w:t>витіків</w:t>
      </w:r>
      <w:proofErr w:type="spellEnd"/>
      <w:r w:rsidRPr="004766A0">
        <w:rPr>
          <w:sz w:val="28"/>
          <w:szCs w:val="28"/>
          <w:lang w:val="uk-UA"/>
        </w:rPr>
        <w:t xml:space="preserve"> цього напрямку навчання стояли такі видатні вчені як Л. Виготський, Дж. Дьюї, М.</w:t>
      </w:r>
      <w:proofErr w:type="spellStart"/>
      <w:r w:rsidRPr="004766A0">
        <w:rPr>
          <w:sz w:val="28"/>
          <w:szCs w:val="28"/>
          <w:lang w:val="uk-UA"/>
        </w:rPr>
        <w:t>Коул</w:t>
      </w:r>
      <w:proofErr w:type="spellEnd"/>
      <w:r w:rsidRPr="004766A0">
        <w:rPr>
          <w:sz w:val="28"/>
          <w:szCs w:val="28"/>
          <w:lang w:val="uk-UA"/>
        </w:rPr>
        <w:t>, Д.</w:t>
      </w:r>
      <w:proofErr w:type="spellStart"/>
      <w:r w:rsidRPr="004766A0">
        <w:rPr>
          <w:sz w:val="28"/>
          <w:szCs w:val="28"/>
          <w:lang w:val="uk-UA"/>
        </w:rPr>
        <w:t>Вертч</w:t>
      </w:r>
      <w:proofErr w:type="spellEnd"/>
      <w:r w:rsidRPr="004766A0">
        <w:rPr>
          <w:sz w:val="28"/>
          <w:szCs w:val="28"/>
          <w:lang w:val="uk-UA"/>
        </w:rPr>
        <w:t xml:space="preserve">, Л. </w:t>
      </w:r>
      <w:proofErr w:type="spellStart"/>
      <w:r w:rsidRPr="004766A0">
        <w:rPr>
          <w:sz w:val="28"/>
          <w:szCs w:val="28"/>
          <w:lang w:val="uk-UA"/>
        </w:rPr>
        <w:t>Брунер</w:t>
      </w:r>
      <w:proofErr w:type="spellEnd"/>
      <w:r w:rsidRPr="004766A0">
        <w:rPr>
          <w:sz w:val="28"/>
          <w:szCs w:val="28"/>
          <w:lang w:val="uk-UA"/>
        </w:rPr>
        <w:t xml:space="preserve">. Свої наукові дослідження присвятили цій проблемі й вітчизняні вчені М. </w:t>
      </w:r>
      <w:proofErr w:type="spellStart"/>
      <w:r w:rsidRPr="004766A0">
        <w:rPr>
          <w:sz w:val="28"/>
          <w:szCs w:val="28"/>
          <w:lang w:val="uk-UA"/>
        </w:rPr>
        <w:t>Красовицький</w:t>
      </w:r>
      <w:proofErr w:type="spellEnd"/>
      <w:r w:rsidRPr="004766A0">
        <w:rPr>
          <w:sz w:val="28"/>
          <w:szCs w:val="28"/>
          <w:lang w:val="uk-UA"/>
        </w:rPr>
        <w:t>, О.Бєлкіна, Ю. Стежко та інші.</w:t>
      </w:r>
    </w:p>
    <w:p w:rsidR="003B2484" w:rsidRDefault="003B2484" w:rsidP="003B2484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Основні характеристики технології розвитку критичного мислення</w:t>
      </w:r>
      <w:r w:rsidRPr="004766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</w:t>
      </w:r>
    </w:p>
    <w:p w:rsidR="003B2484" w:rsidRPr="004766A0" w:rsidRDefault="003B2484" w:rsidP="003B2484">
      <w:pPr>
        <w:rPr>
          <w:sz w:val="28"/>
          <w:szCs w:val="28"/>
          <w:lang w:val="uk-UA"/>
        </w:rPr>
      </w:pPr>
      <w:r w:rsidRPr="004766A0">
        <w:rPr>
          <w:b/>
          <w:sz w:val="28"/>
          <w:szCs w:val="28"/>
          <w:lang w:val="uk-UA"/>
        </w:rPr>
        <w:t>Критичне мислення-</w:t>
      </w:r>
      <w:r w:rsidRPr="004766A0">
        <w:rPr>
          <w:sz w:val="28"/>
          <w:szCs w:val="28"/>
          <w:lang w:val="uk-UA"/>
        </w:rPr>
        <w:t>це звичка мозку мислити та розуміти; схильність кожної особи</w:t>
      </w:r>
      <w:r>
        <w:rPr>
          <w:sz w:val="28"/>
          <w:szCs w:val="28"/>
          <w:lang w:val="uk-UA"/>
        </w:rPr>
        <w:t>стості мати широкий світогляд; б</w:t>
      </w:r>
      <w:r w:rsidRPr="004766A0">
        <w:rPr>
          <w:sz w:val="28"/>
          <w:szCs w:val="28"/>
          <w:lang w:val="uk-UA"/>
        </w:rPr>
        <w:t>ути допитливим та прагнути переосмислювати здобуту інформацію у світлі нових даних.</w:t>
      </w:r>
    </w:p>
    <w:p w:rsidR="003B2484" w:rsidRPr="004766A0" w:rsidRDefault="003B2484" w:rsidP="003B2484">
      <w:pPr>
        <w:rPr>
          <w:sz w:val="28"/>
          <w:szCs w:val="28"/>
          <w:lang w:val="uk-UA"/>
        </w:rPr>
      </w:pPr>
      <w:r w:rsidRPr="004766A0">
        <w:rPr>
          <w:sz w:val="28"/>
          <w:szCs w:val="28"/>
          <w:lang w:val="uk-UA"/>
        </w:rPr>
        <w:t xml:space="preserve">      Критичне мислення, на думку Д.</w:t>
      </w:r>
      <w:proofErr w:type="spellStart"/>
      <w:r w:rsidRPr="004766A0">
        <w:rPr>
          <w:sz w:val="28"/>
          <w:szCs w:val="28"/>
          <w:lang w:val="uk-UA"/>
        </w:rPr>
        <w:t>Хелперна</w:t>
      </w:r>
      <w:proofErr w:type="spellEnd"/>
      <w:r w:rsidRPr="004766A0">
        <w:rPr>
          <w:sz w:val="28"/>
          <w:szCs w:val="28"/>
          <w:lang w:val="uk-UA"/>
        </w:rPr>
        <w:t xml:space="preserve">, це використання когнітивних технік або стратегій, що збільшують імовірність отримання бажаного кінцевого  результату, такий тип мислення, до якого звертаються при </w:t>
      </w:r>
      <w:r w:rsidRPr="004766A0">
        <w:rPr>
          <w:sz w:val="28"/>
          <w:szCs w:val="28"/>
          <w:lang w:val="uk-UA"/>
        </w:rPr>
        <w:lastRenderedPageBreak/>
        <w:t>вирішенні завдань, формуванні висновків, здійсненні імовірнісного оцінювання та прийняття рішень.</w:t>
      </w:r>
    </w:p>
    <w:p w:rsidR="003B2484" w:rsidRPr="009964EB" w:rsidRDefault="003B2484" w:rsidP="003B2484">
      <w:pPr>
        <w:rPr>
          <w:sz w:val="28"/>
          <w:szCs w:val="28"/>
          <w:u w:val="single"/>
          <w:lang w:val="uk-UA"/>
        </w:rPr>
      </w:pPr>
      <w:r w:rsidRPr="004766A0">
        <w:rPr>
          <w:sz w:val="28"/>
          <w:szCs w:val="28"/>
          <w:lang w:val="uk-UA"/>
        </w:rPr>
        <w:t xml:space="preserve">      Критичне мислення</w:t>
      </w:r>
      <w:r>
        <w:rPr>
          <w:sz w:val="28"/>
          <w:szCs w:val="28"/>
          <w:lang w:val="uk-UA"/>
        </w:rPr>
        <w:t xml:space="preserve"> іноді ще називають спрямованим мисленням… </w:t>
      </w:r>
      <w:r w:rsidRPr="004766A0">
        <w:rPr>
          <w:sz w:val="28"/>
          <w:szCs w:val="28"/>
          <w:lang w:val="uk-UA"/>
        </w:rPr>
        <w:t>Навчання навичок якісного мислення може допомогти кожному розпізнати пропаганду, а отже, не стати її жертвою, проаналізувати помилкові підстави в аргументації, побачити явний обман, визначити надійність того чи іншого джерела інформації та обдумати кожне завдання або прийняти рішення. Знання заради знань н</w:t>
      </w:r>
      <w:r w:rsidR="009964EB">
        <w:rPr>
          <w:sz w:val="28"/>
          <w:szCs w:val="28"/>
          <w:lang w:val="uk-UA"/>
        </w:rPr>
        <w:t>е потрібні ні розуму, ні серцю</w:t>
      </w:r>
      <w:r w:rsidR="009964EB" w:rsidRPr="009964EB">
        <w:rPr>
          <w:sz w:val="28"/>
          <w:szCs w:val="28"/>
          <w:u w:val="single"/>
          <w:lang w:val="uk-UA"/>
        </w:rPr>
        <w:t xml:space="preserve">. </w:t>
      </w:r>
      <w:r w:rsidRPr="009964EB">
        <w:rPr>
          <w:sz w:val="28"/>
          <w:szCs w:val="28"/>
          <w:u w:val="single"/>
          <w:lang w:val="uk-UA"/>
        </w:rPr>
        <w:t>Головне в технології розвитку критичного мислення</w:t>
      </w:r>
      <w:r w:rsidR="009964EB" w:rsidRPr="009964EB">
        <w:rPr>
          <w:sz w:val="28"/>
          <w:szCs w:val="28"/>
          <w:u w:val="single"/>
          <w:lang w:val="uk-UA"/>
        </w:rPr>
        <w:t xml:space="preserve"> </w:t>
      </w:r>
      <w:r w:rsidRPr="009964EB">
        <w:rPr>
          <w:sz w:val="28"/>
          <w:szCs w:val="28"/>
          <w:u w:val="single"/>
          <w:lang w:val="uk-UA"/>
        </w:rPr>
        <w:t>- навчити здобувати знання та уміння їх використовувати, дати можливість учневі відчути свої творчі можливості через радість відкриття та перемоги.</w:t>
      </w:r>
    </w:p>
    <w:p w:rsidR="003B2484" w:rsidRDefault="003B2484" w:rsidP="003B2484">
      <w:pPr>
        <w:rPr>
          <w:sz w:val="28"/>
          <w:szCs w:val="28"/>
          <w:lang w:val="uk-UA"/>
        </w:rPr>
      </w:pPr>
      <w:r w:rsidRPr="004766A0">
        <w:rPr>
          <w:sz w:val="28"/>
          <w:szCs w:val="28"/>
          <w:lang w:val="uk-UA"/>
        </w:rPr>
        <w:t xml:space="preserve">      Таким чином, критичне мислення є не тільки вмінням мислити, а також особистою здатністю та рушієм розвитку творчої особистості.</w:t>
      </w:r>
    </w:p>
    <w:p w:rsidR="003B2484" w:rsidRDefault="003B2484" w:rsidP="003B2484">
      <w:pPr>
        <w:rPr>
          <w:sz w:val="28"/>
          <w:szCs w:val="28"/>
          <w:lang w:val="uk-UA"/>
        </w:rPr>
      </w:pPr>
      <w:r w:rsidRPr="004766A0">
        <w:rPr>
          <w:sz w:val="28"/>
          <w:szCs w:val="28"/>
          <w:lang w:val="uk-UA"/>
        </w:rPr>
        <w:t>Критичне мислення</w:t>
      </w:r>
      <w:r w:rsidR="009964EB">
        <w:rPr>
          <w:sz w:val="28"/>
          <w:szCs w:val="28"/>
          <w:lang w:val="uk-UA"/>
        </w:rPr>
        <w:t xml:space="preserve"> </w:t>
      </w:r>
      <w:r w:rsidRPr="004766A0">
        <w:rPr>
          <w:sz w:val="28"/>
          <w:szCs w:val="28"/>
          <w:lang w:val="uk-UA"/>
        </w:rPr>
        <w:t>- складний процес творчого переосмислення понять та інформації, це мислення вищого порядку, яке спирається на отриману інформацію, усвідомлене сприйняття власної розумової діяльності в оточуючому інтелектуальному середовищі. Однак рівень критичності визначається не тільки запасом знань, а й особистісними якостями, установками, переконаннями. Критичність особистості повинна бути спрямована перш за все на самого себе: на аналіз і оцінку своїх можливостей, особистісних якостей, вчинків, поведінки в цілому.</w:t>
      </w:r>
    </w:p>
    <w:p w:rsidR="009964EB" w:rsidRDefault="003B2484" w:rsidP="003B24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Ця технологія допомагає перетворювати педагога з механічного поширювача інформації у справжнього партнера із процесу добування знань, дає можливість педагогу для професійного зростання, реалізації своїх власних якостей.</w:t>
      </w:r>
    </w:p>
    <w:p w:rsidR="003B2484" w:rsidRPr="009964EB" w:rsidRDefault="003B2484" w:rsidP="003B2484">
      <w:pPr>
        <w:rPr>
          <w:sz w:val="32"/>
          <w:szCs w:val="32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9964EB">
        <w:rPr>
          <w:b/>
          <w:sz w:val="32"/>
          <w:szCs w:val="32"/>
          <w:lang w:val="uk-UA"/>
        </w:rPr>
        <w:t>Цілі та завдання технології розвитку критичного мислення</w:t>
      </w:r>
    </w:p>
    <w:p w:rsidR="003B2484" w:rsidRPr="004766A0" w:rsidRDefault="003B2484" w:rsidP="003B2484">
      <w:pPr>
        <w:rPr>
          <w:b/>
          <w:sz w:val="28"/>
          <w:szCs w:val="28"/>
          <w:lang w:val="uk-UA"/>
        </w:rPr>
      </w:pPr>
      <w:r w:rsidRPr="004766A0">
        <w:rPr>
          <w:b/>
          <w:sz w:val="28"/>
          <w:szCs w:val="28"/>
          <w:lang w:val="uk-UA"/>
        </w:rPr>
        <w:t>1.Формування пізнавального інтересу в учнів та розуміння мети вивчення даної теми (питання, проблеми).</w:t>
      </w:r>
    </w:p>
    <w:p w:rsidR="003B2484" w:rsidRPr="004766A0" w:rsidRDefault="003B2484" w:rsidP="003B2484">
      <w:pPr>
        <w:rPr>
          <w:b/>
          <w:sz w:val="28"/>
          <w:szCs w:val="28"/>
          <w:lang w:val="uk-UA"/>
        </w:rPr>
      </w:pPr>
      <w:r w:rsidRPr="004766A0">
        <w:rPr>
          <w:b/>
          <w:sz w:val="28"/>
          <w:szCs w:val="28"/>
          <w:lang w:val="uk-UA"/>
        </w:rPr>
        <w:t>2.Розвиток внутрішньої мотивації до цілеспрямованого навчання.</w:t>
      </w:r>
    </w:p>
    <w:p w:rsidR="003B2484" w:rsidRPr="004766A0" w:rsidRDefault="003B2484" w:rsidP="003B2484">
      <w:pPr>
        <w:rPr>
          <w:sz w:val="28"/>
          <w:szCs w:val="28"/>
          <w:lang w:val="uk-UA"/>
        </w:rPr>
      </w:pPr>
      <w:r w:rsidRPr="004766A0">
        <w:rPr>
          <w:b/>
          <w:sz w:val="28"/>
          <w:szCs w:val="28"/>
          <w:lang w:val="uk-UA"/>
        </w:rPr>
        <w:t>3.Підтримання пізнавальної активності учнів.</w:t>
      </w:r>
    </w:p>
    <w:p w:rsidR="003B2484" w:rsidRPr="004766A0" w:rsidRDefault="003B2484" w:rsidP="003B2484">
      <w:pPr>
        <w:rPr>
          <w:b/>
          <w:sz w:val="28"/>
          <w:szCs w:val="28"/>
          <w:lang w:val="uk-UA"/>
        </w:rPr>
      </w:pPr>
      <w:r w:rsidRPr="004766A0">
        <w:rPr>
          <w:b/>
          <w:sz w:val="28"/>
          <w:szCs w:val="28"/>
          <w:lang w:val="uk-UA"/>
        </w:rPr>
        <w:t xml:space="preserve">4.Спонукання учнів до порівняння отриманої інформації з особистим досвідом і на її </w:t>
      </w:r>
      <w:proofErr w:type="spellStart"/>
      <w:r w:rsidRPr="004766A0">
        <w:rPr>
          <w:b/>
          <w:sz w:val="28"/>
          <w:szCs w:val="28"/>
          <w:lang w:val="uk-UA"/>
        </w:rPr>
        <w:t>грунті</w:t>
      </w:r>
      <w:proofErr w:type="spellEnd"/>
      <w:r w:rsidRPr="004766A0">
        <w:rPr>
          <w:b/>
          <w:sz w:val="28"/>
          <w:szCs w:val="28"/>
          <w:lang w:val="uk-UA"/>
        </w:rPr>
        <w:t xml:space="preserve"> формування аналітичного судження.</w:t>
      </w:r>
    </w:p>
    <w:p w:rsidR="003B2484" w:rsidRDefault="003B2484" w:rsidP="003B2484">
      <w:pPr>
        <w:rPr>
          <w:b/>
          <w:sz w:val="28"/>
          <w:szCs w:val="28"/>
          <w:lang w:val="uk-UA"/>
        </w:rPr>
      </w:pPr>
      <w:r w:rsidRPr="004766A0">
        <w:rPr>
          <w:b/>
          <w:sz w:val="28"/>
          <w:szCs w:val="28"/>
          <w:lang w:val="uk-UA"/>
        </w:rPr>
        <w:lastRenderedPageBreak/>
        <w:t>5.Розвиток критичного способу мислення.</w:t>
      </w:r>
    </w:p>
    <w:p w:rsidR="003B2484" w:rsidRDefault="003B2484" w:rsidP="003B248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6.Формування навичок написання текстів різних жанр</w:t>
      </w:r>
    </w:p>
    <w:p w:rsidR="003B2484" w:rsidRPr="00F96985" w:rsidRDefault="003B2484" w:rsidP="003B248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7.Формування комунікативних навичок та відповідальності за якість власних знань.</w:t>
      </w:r>
    </w:p>
    <w:p w:rsidR="003B2484" w:rsidRPr="004766A0" w:rsidRDefault="003B2484" w:rsidP="003B2484">
      <w:pPr>
        <w:rPr>
          <w:sz w:val="28"/>
          <w:szCs w:val="28"/>
          <w:lang w:val="uk-UA"/>
        </w:rPr>
      </w:pPr>
      <w:r w:rsidRPr="004766A0">
        <w:rPr>
          <w:b/>
          <w:sz w:val="28"/>
          <w:szCs w:val="28"/>
          <w:lang w:val="uk-UA"/>
        </w:rPr>
        <w:t xml:space="preserve">     </w:t>
      </w:r>
      <w:r w:rsidRPr="004766A0">
        <w:rPr>
          <w:sz w:val="28"/>
          <w:szCs w:val="28"/>
          <w:lang w:val="uk-UA"/>
        </w:rPr>
        <w:t xml:space="preserve">Критичне </w:t>
      </w:r>
      <w:proofErr w:type="spellStart"/>
      <w:r w:rsidRPr="004766A0">
        <w:rPr>
          <w:sz w:val="28"/>
          <w:szCs w:val="28"/>
          <w:lang w:val="uk-UA"/>
        </w:rPr>
        <w:t>мислення-</w:t>
      </w:r>
      <w:proofErr w:type="spellEnd"/>
      <w:r w:rsidRPr="004766A0">
        <w:rPr>
          <w:sz w:val="28"/>
          <w:szCs w:val="28"/>
          <w:lang w:val="uk-UA"/>
        </w:rPr>
        <w:t xml:space="preserve"> це здатність людини чітко виділити проблему, яку необхідно розв’язати; самостійно знайти, обробити і проаналізувати інформацію; логічно побудувати свої думки,навести переконливу аргументацію; здатність мислити мобільно, обирати єдино правильне розв’язання проблеми; бути відкритим до сприйняття думок інших і одночасно принциповим у відстоюванні своєї позиції.</w:t>
      </w:r>
    </w:p>
    <w:p w:rsidR="003B2484" w:rsidRPr="009964EB" w:rsidRDefault="003B2484" w:rsidP="003B2484">
      <w:pPr>
        <w:rPr>
          <w:sz w:val="32"/>
          <w:szCs w:val="32"/>
          <w:lang w:val="uk-UA"/>
        </w:rPr>
      </w:pPr>
      <w:r w:rsidRPr="009964EB">
        <w:rPr>
          <w:b/>
          <w:sz w:val="32"/>
          <w:szCs w:val="32"/>
          <w:lang w:val="uk-UA"/>
        </w:rPr>
        <w:t>Ознаки людини, яка мислить критично:</w:t>
      </w:r>
    </w:p>
    <w:p w:rsidR="003B2484" w:rsidRPr="009964EB" w:rsidRDefault="003B2484" w:rsidP="003B2484">
      <w:pPr>
        <w:rPr>
          <w:b/>
          <w:sz w:val="28"/>
          <w:szCs w:val="28"/>
          <w:lang w:val="uk-UA"/>
        </w:rPr>
      </w:pPr>
      <w:r w:rsidRPr="004766A0">
        <w:rPr>
          <w:b/>
          <w:sz w:val="28"/>
          <w:szCs w:val="28"/>
          <w:lang w:val="uk-UA"/>
        </w:rPr>
        <w:t>1.Здатність сприймати думки інших критично.</w:t>
      </w:r>
    </w:p>
    <w:p w:rsidR="003B2484" w:rsidRPr="009964EB" w:rsidRDefault="003B2484" w:rsidP="003B2484">
      <w:pPr>
        <w:rPr>
          <w:b/>
          <w:sz w:val="28"/>
          <w:szCs w:val="28"/>
          <w:lang w:val="uk-UA"/>
        </w:rPr>
      </w:pPr>
      <w:r w:rsidRPr="004766A0">
        <w:rPr>
          <w:b/>
          <w:sz w:val="28"/>
          <w:szCs w:val="28"/>
          <w:lang w:val="uk-UA"/>
        </w:rPr>
        <w:t>2.Компетентність.</w:t>
      </w:r>
    </w:p>
    <w:p w:rsidR="003B2484" w:rsidRPr="009964EB" w:rsidRDefault="003B2484" w:rsidP="003B2484">
      <w:pPr>
        <w:rPr>
          <w:b/>
          <w:sz w:val="28"/>
          <w:szCs w:val="28"/>
          <w:lang w:val="uk-UA"/>
        </w:rPr>
      </w:pPr>
      <w:r w:rsidRPr="004766A0">
        <w:rPr>
          <w:b/>
          <w:sz w:val="28"/>
          <w:szCs w:val="28"/>
          <w:lang w:val="uk-UA"/>
        </w:rPr>
        <w:t>3.Небайдужість у сприйнятті подій.</w:t>
      </w:r>
    </w:p>
    <w:p w:rsidR="003B2484" w:rsidRPr="004766A0" w:rsidRDefault="003B2484" w:rsidP="003B2484">
      <w:pPr>
        <w:rPr>
          <w:sz w:val="28"/>
          <w:szCs w:val="28"/>
          <w:lang w:val="uk-UA"/>
        </w:rPr>
      </w:pPr>
      <w:r w:rsidRPr="004766A0">
        <w:rPr>
          <w:b/>
          <w:sz w:val="28"/>
          <w:szCs w:val="28"/>
          <w:lang w:val="uk-UA"/>
        </w:rPr>
        <w:t>4.Незалежність думо</w:t>
      </w:r>
      <w:r w:rsidR="009964EB">
        <w:rPr>
          <w:b/>
          <w:sz w:val="28"/>
          <w:szCs w:val="28"/>
          <w:lang w:val="uk-UA"/>
        </w:rPr>
        <w:t>к</w:t>
      </w:r>
    </w:p>
    <w:p w:rsidR="003B2484" w:rsidRPr="009964EB" w:rsidRDefault="003B2484" w:rsidP="003B2484">
      <w:pPr>
        <w:rPr>
          <w:b/>
          <w:sz w:val="28"/>
          <w:szCs w:val="28"/>
          <w:lang w:val="uk-UA"/>
        </w:rPr>
      </w:pPr>
      <w:r w:rsidRPr="004766A0">
        <w:rPr>
          <w:b/>
          <w:sz w:val="28"/>
          <w:szCs w:val="28"/>
          <w:lang w:val="uk-UA"/>
        </w:rPr>
        <w:t xml:space="preserve">5.Допитливість. </w:t>
      </w:r>
    </w:p>
    <w:p w:rsidR="003B2484" w:rsidRPr="009964EB" w:rsidRDefault="003B2484" w:rsidP="003B2484">
      <w:pPr>
        <w:rPr>
          <w:b/>
          <w:sz w:val="28"/>
          <w:szCs w:val="28"/>
          <w:lang w:val="uk-UA"/>
        </w:rPr>
      </w:pPr>
      <w:r w:rsidRPr="004766A0">
        <w:rPr>
          <w:b/>
          <w:sz w:val="28"/>
          <w:szCs w:val="28"/>
          <w:lang w:val="uk-UA"/>
        </w:rPr>
        <w:t>6.Здатність до діалогу і дискусії.</w:t>
      </w:r>
    </w:p>
    <w:p w:rsidR="003B2484" w:rsidRPr="009964EB" w:rsidRDefault="009964EB" w:rsidP="003B2484">
      <w:pPr>
        <w:rPr>
          <w:b/>
          <w:sz w:val="32"/>
          <w:szCs w:val="32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3B2484" w:rsidRPr="005D447C">
        <w:rPr>
          <w:b/>
          <w:sz w:val="28"/>
          <w:szCs w:val="28"/>
          <w:lang w:val="uk-UA"/>
        </w:rPr>
        <w:t xml:space="preserve"> </w:t>
      </w:r>
      <w:r w:rsidR="003B2484" w:rsidRPr="009964EB">
        <w:rPr>
          <w:b/>
          <w:sz w:val="32"/>
          <w:szCs w:val="32"/>
          <w:lang w:val="uk-UA"/>
        </w:rPr>
        <w:t>Переваги застосування технології критичного мислення</w:t>
      </w:r>
    </w:p>
    <w:p w:rsidR="003B2484" w:rsidRPr="004766A0" w:rsidRDefault="003B2484" w:rsidP="003B2484">
      <w:pPr>
        <w:rPr>
          <w:b/>
          <w:sz w:val="28"/>
          <w:szCs w:val="28"/>
          <w:lang w:val="uk-UA"/>
        </w:rPr>
      </w:pPr>
      <w:r w:rsidRPr="004766A0">
        <w:rPr>
          <w:b/>
          <w:sz w:val="28"/>
          <w:szCs w:val="28"/>
          <w:lang w:val="uk-UA"/>
        </w:rPr>
        <w:t>Технологія розвитку критичного мислення дає вчителю:</w:t>
      </w:r>
    </w:p>
    <w:p w:rsidR="003B2484" w:rsidRPr="004766A0" w:rsidRDefault="003B2484" w:rsidP="003B2484">
      <w:pPr>
        <w:rPr>
          <w:sz w:val="28"/>
          <w:szCs w:val="28"/>
          <w:lang w:val="uk-UA"/>
        </w:rPr>
      </w:pPr>
      <w:r w:rsidRPr="004766A0">
        <w:rPr>
          <w:sz w:val="28"/>
          <w:szCs w:val="28"/>
          <w:lang w:val="uk-UA"/>
        </w:rPr>
        <w:t>1.Вміння створювати в класі атмосферу відкритості та відповідального співробітництва;</w:t>
      </w:r>
    </w:p>
    <w:p w:rsidR="003B2484" w:rsidRDefault="003B2484" w:rsidP="003B2484">
      <w:pPr>
        <w:rPr>
          <w:sz w:val="28"/>
          <w:szCs w:val="28"/>
          <w:lang w:val="uk-UA"/>
        </w:rPr>
      </w:pPr>
      <w:r w:rsidRPr="004766A0">
        <w:rPr>
          <w:sz w:val="28"/>
          <w:szCs w:val="28"/>
          <w:lang w:val="uk-UA"/>
        </w:rPr>
        <w:t xml:space="preserve">2.Можливість використати модель навчання і систему інших методик,що </w:t>
      </w:r>
    </w:p>
    <w:p w:rsidR="003B2484" w:rsidRDefault="003B2484" w:rsidP="003B2484">
      <w:pPr>
        <w:rPr>
          <w:sz w:val="28"/>
          <w:szCs w:val="28"/>
          <w:lang w:val="uk-UA"/>
        </w:rPr>
      </w:pPr>
      <w:r w:rsidRPr="004766A0">
        <w:rPr>
          <w:sz w:val="28"/>
          <w:szCs w:val="28"/>
          <w:lang w:val="uk-UA"/>
        </w:rPr>
        <w:t>сприяють розвитку навичок критичного мислення і самостійності у процесі</w:t>
      </w:r>
    </w:p>
    <w:p w:rsidR="003B2484" w:rsidRDefault="003B2484" w:rsidP="003B2484">
      <w:pPr>
        <w:rPr>
          <w:sz w:val="28"/>
          <w:szCs w:val="28"/>
          <w:lang w:val="uk-UA"/>
        </w:rPr>
      </w:pPr>
      <w:r w:rsidRPr="004766A0">
        <w:rPr>
          <w:sz w:val="28"/>
          <w:szCs w:val="28"/>
          <w:lang w:val="uk-UA"/>
        </w:rPr>
        <w:t>навчання;</w:t>
      </w:r>
    </w:p>
    <w:p w:rsidR="003B2484" w:rsidRPr="004766A0" w:rsidRDefault="003B2484" w:rsidP="003B2484">
      <w:pPr>
        <w:rPr>
          <w:sz w:val="28"/>
          <w:szCs w:val="28"/>
          <w:lang w:val="uk-UA"/>
        </w:rPr>
      </w:pPr>
      <w:r w:rsidRPr="004766A0">
        <w:rPr>
          <w:sz w:val="28"/>
          <w:szCs w:val="28"/>
          <w:lang w:val="uk-UA"/>
        </w:rPr>
        <w:t>3.Стати практиком, який вміє грамотно аналізувати свою діяльність;</w:t>
      </w:r>
    </w:p>
    <w:p w:rsidR="003B2484" w:rsidRDefault="003B2484" w:rsidP="003B2484">
      <w:pPr>
        <w:rPr>
          <w:sz w:val="28"/>
          <w:szCs w:val="28"/>
          <w:lang w:val="uk-UA"/>
        </w:rPr>
      </w:pPr>
      <w:r w:rsidRPr="004766A0">
        <w:rPr>
          <w:sz w:val="28"/>
          <w:szCs w:val="28"/>
          <w:lang w:val="uk-UA"/>
        </w:rPr>
        <w:t>4.Стати джерелом цінної та професійної інформації для інших вчителів.</w:t>
      </w:r>
    </w:p>
    <w:p w:rsidR="009964EB" w:rsidRDefault="009964EB" w:rsidP="003B2484">
      <w:pPr>
        <w:rPr>
          <w:b/>
          <w:sz w:val="28"/>
          <w:szCs w:val="28"/>
          <w:lang w:val="uk-UA"/>
        </w:rPr>
      </w:pPr>
    </w:p>
    <w:p w:rsidR="003B2484" w:rsidRDefault="004C0C55" w:rsidP="003B248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</w:t>
      </w:r>
      <w:r w:rsidR="003B2484">
        <w:rPr>
          <w:b/>
          <w:sz w:val="28"/>
          <w:szCs w:val="28"/>
          <w:lang w:val="uk-UA"/>
        </w:rPr>
        <w:t>Технологія критичного мислення дає учню:</w:t>
      </w:r>
    </w:p>
    <w:p w:rsidR="003B2484" w:rsidRDefault="003B2484" w:rsidP="003B24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1.Можливість розвитку впевненості в собі і розуміння цінності своїх ідей та думок;</w:t>
      </w:r>
    </w:p>
    <w:p w:rsidR="003B2484" w:rsidRDefault="003B2484" w:rsidP="003B24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2.Брати активну участь в навчальному процесі;</w:t>
      </w:r>
    </w:p>
    <w:p w:rsidR="003B2484" w:rsidRPr="00A26F2F" w:rsidRDefault="003B2484" w:rsidP="003B24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3.З повагою ставитися до різних думок.</w:t>
      </w:r>
    </w:p>
    <w:p w:rsidR="003B2484" w:rsidRPr="00E1775A" w:rsidRDefault="003B2484" w:rsidP="003B2484">
      <w:pPr>
        <w:pStyle w:val="a3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ru-RU"/>
        </w:rPr>
        <w:t>Види</w:t>
      </w:r>
      <w:proofErr w:type="spellEnd"/>
      <w:r>
        <w:rPr>
          <w:b/>
          <w:sz w:val="28"/>
          <w:szCs w:val="28"/>
          <w:lang w:val="ru-RU"/>
        </w:rPr>
        <w:t xml:space="preserve"> </w:t>
      </w:r>
      <w:r w:rsidRPr="00E1775A">
        <w:rPr>
          <w:b/>
          <w:sz w:val="28"/>
          <w:szCs w:val="28"/>
        </w:rPr>
        <w:t>роботи учнів і  вчителя</w:t>
      </w:r>
    </w:p>
    <w:p w:rsidR="003B2484" w:rsidRPr="00E1775A" w:rsidRDefault="003B2484" w:rsidP="003B2484">
      <w:pPr>
        <w:pStyle w:val="a3"/>
        <w:ind w:firstLine="851"/>
        <w:rPr>
          <w:sz w:val="28"/>
          <w:szCs w:val="28"/>
        </w:rPr>
      </w:pPr>
    </w:p>
    <w:p w:rsidR="003B2484" w:rsidRPr="00E1775A" w:rsidRDefault="003B2484" w:rsidP="003B2484">
      <w:pPr>
        <w:pStyle w:val="a3"/>
        <w:numPr>
          <w:ilvl w:val="0"/>
          <w:numId w:val="1"/>
        </w:numPr>
        <w:rPr>
          <w:sz w:val="28"/>
          <w:szCs w:val="28"/>
        </w:rPr>
      </w:pPr>
      <w:r w:rsidRPr="00E1775A">
        <w:rPr>
          <w:b/>
          <w:sz w:val="28"/>
          <w:szCs w:val="28"/>
        </w:rPr>
        <w:t>Створення кластера</w:t>
      </w:r>
      <w:r w:rsidRPr="00E1775A">
        <w:rPr>
          <w:sz w:val="28"/>
          <w:szCs w:val="28"/>
        </w:rPr>
        <w:t xml:space="preserve"> – смислового блоку на основі ключових слів з теми.</w:t>
      </w:r>
    </w:p>
    <w:p w:rsidR="003B2484" w:rsidRPr="00E1775A" w:rsidRDefault="003B2484" w:rsidP="003B2484">
      <w:pPr>
        <w:tabs>
          <w:tab w:val="num" w:pos="0"/>
        </w:tabs>
        <w:ind w:firstLine="851"/>
        <w:jc w:val="both"/>
        <w:rPr>
          <w:sz w:val="28"/>
          <w:szCs w:val="28"/>
          <w:lang w:val="uk-UA"/>
        </w:rPr>
      </w:pPr>
      <w:r w:rsidRPr="00E1775A">
        <w:rPr>
          <w:sz w:val="28"/>
          <w:szCs w:val="28"/>
          <w:lang w:val="uk-UA"/>
        </w:rPr>
        <w:t>Кластер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32"/>
        <w:gridCol w:w="2840"/>
        <w:gridCol w:w="2840"/>
      </w:tblGrid>
      <w:tr w:rsidR="003B2484" w:rsidRPr="00E1775A" w:rsidTr="00045E59">
        <w:tc>
          <w:tcPr>
            <w:tcW w:w="2732" w:type="dxa"/>
          </w:tcPr>
          <w:p w:rsidR="003B2484" w:rsidRPr="00E1775A" w:rsidRDefault="003B2484" w:rsidP="00045E59">
            <w:pPr>
              <w:pStyle w:val="2"/>
              <w:tabs>
                <w:tab w:val="num" w:pos="0"/>
              </w:tabs>
              <w:ind w:firstLine="851"/>
              <w:rPr>
                <w:sz w:val="28"/>
                <w:szCs w:val="28"/>
              </w:rPr>
            </w:pPr>
            <w:r w:rsidRPr="00E1775A">
              <w:rPr>
                <w:sz w:val="28"/>
                <w:szCs w:val="28"/>
              </w:rPr>
              <w:t>Знаю</w:t>
            </w:r>
          </w:p>
        </w:tc>
        <w:tc>
          <w:tcPr>
            <w:tcW w:w="2840" w:type="dxa"/>
          </w:tcPr>
          <w:p w:rsidR="003B2484" w:rsidRPr="00E1775A" w:rsidRDefault="003B2484" w:rsidP="00045E59">
            <w:pPr>
              <w:pStyle w:val="2"/>
              <w:tabs>
                <w:tab w:val="num" w:pos="0"/>
              </w:tabs>
              <w:ind w:firstLine="851"/>
              <w:rPr>
                <w:sz w:val="28"/>
                <w:szCs w:val="28"/>
              </w:rPr>
            </w:pPr>
            <w:r w:rsidRPr="00E1775A">
              <w:rPr>
                <w:sz w:val="28"/>
                <w:szCs w:val="28"/>
              </w:rPr>
              <w:t>Хочу узнати</w:t>
            </w:r>
          </w:p>
        </w:tc>
        <w:tc>
          <w:tcPr>
            <w:tcW w:w="2840" w:type="dxa"/>
          </w:tcPr>
          <w:p w:rsidR="003B2484" w:rsidRPr="00E1775A" w:rsidRDefault="003B2484" w:rsidP="00045E59">
            <w:pPr>
              <w:pStyle w:val="2"/>
              <w:tabs>
                <w:tab w:val="num" w:pos="0"/>
              </w:tabs>
              <w:ind w:firstLine="851"/>
              <w:rPr>
                <w:sz w:val="28"/>
                <w:szCs w:val="28"/>
              </w:rPr>
            </w:pPr>
            <w:r w:rsidRPr="00E1775A">
              <w:rPr>
                <w:sz w:val="28"/>
                <w:szCs w:val="28"/>
              </w:rPr>
              <w:t>Узнав</w:t>
            </w:r>
          </w:p>
        </w:tc>
      </w:tr>
      <w:tr w:rsidR="003B2484" w:rsidRPr="00E1775A" w:rsidTr="00045E59">
        <w:tc>
          <w:tcPr>
            <w:tcW w:w="2732" w:type="dxa"/>
          </w:tcPr>
          <w:p w:rsidR="003B2484" w:rsidRPr="00E1775A" w:rsidRDefault="003B2484" w:rsidP="00045E59">
            <w:pPr>
              <w:tabs>
                <w:tab w:val="num" w:pos="0"/>
              </w:tabs>
              <w:ind w:firstLine="851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840" w:type="dxa"/>
          </w:tcPr>
          <w:p w:rsidR="003B2484" w:rsidRPr="00E1775A" w:rsidRDefault="003B2484" w:rsidP="00045E59">
            <w:pPr>
              <w:tabs>
                <w:tab w:val="num" w:pos="0"/>
              </w:tabs>
              <w:ind w:firstLine="851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840" w:type="dxa"/>
          </w:tcPr>
          <w:p w:rsidR="003B2484" w:rsidRPr="00E1775A" w:rsidRDefault="003B2484" w:rsidP="00045E59">
            <w:pPr>
              <w:tabs>
                <w:tab w:val="num" w:pos="0"/>
              </w:tabs>
              <w:ind w:firstLine="851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B2484" w:rsidRPr="00E1775A" w:rsidTr="00045E59">
        <w:trPr>
          <w:cantSplit/>
        </w:trPr>
        <w:tc>
          <w:tcPr>
            <w:tcW w:w="2732" w:type="dxa"/>
          </w:tcPr>
          <w:p w:rsidR="003B2484" w:rsidRPr="00E1775A" w:rsidRDefault="003B2484" w:rsidP="00045E59">
            <w:pPr>
              <w:tabs>
                <w:tab w:val="num" w:pos="0"/>
              </w:tabs>
              <w:ind w:firstLine="851"/>
              <w:jc w:val="center"/>
              <w:rPr>
                <w:sz w:val="28"/>
                <w:szCs w:val="28"/>
                <w:lang w:val="uk-UA"/>
              </w:rPr>
            </w:pPr>
            <w:r w:rsidRPr="00E1775A">
              <w:rPr>
                <w:sz w:val="28"/>
                <w:szCs w:val="28"/>
                <w:lang w:val="uk-UA"/>
              </w:rPr>
              <w:t>Категорія інформації</w:t>
            </w:r>
          </w:p>
        </w:tc>
        <w:tc>
          <w:tcPr>
            <w:tcW w:w="5680" w:type="dxa"/>
            <w:gridSpan w:val="2"/>
          </w:tcPr>
          <w:p w:rsidR="003B2484" w:rsidRPr="00E1775A" w:rsidRDefault="003B2484" w:rsidP="00045E59">
            <w:pPr>
              <w:pStyle w:val="2"/>
              <w:tabs>
                <w:tab w:val="num" w:pos="0"/>
              </w:tabs>
              <w:ind w:firstLine="851"/>
              <w:rPr>
                <w:sz w:val="28"/>
                <w:szCs w:val="28"/>
              </w:rPr>
            </w:pPr>
            <w:r w:rsidRPr="00E1775A">
              <w:rPr>
                <w:sz w:val="28"/>
                <w:szCs w:val="28"/>
              </w:rPr>
              <w:t>Джерела інформації</w:t>
            </w:r>
          </w:p>
        </w:tc>
      </w:tr>
      <w:tr w:rsidR="003B2484" w:rsidRPr="00E1775A" w:rsidTr="00045E59">
        <w:trPr>
          <w:cantSplit/>
        </w:trPr>
        <w:tc>
          <w:tcPr>
            <w:tcW w:w="2732" w:type="dxa"/>
          </w:tcPr>
          <w:p w:rsidR="003B2484" w:rsidRPr="00E1775A" w:rsidRDefault="003B2484" w:rsidP="00045E59">
            <w:pPr>
              <w:tabs>
                <w:tab w:val="num" w:pos="0"/>
              </w:tabs>
              <w:ind w:firstLine="851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80" w:type="dxa"/>
            <w:gridSpan w:val="2"/>
          </w:tcPr>
          <w:p w:rsidR="003B2484" w:rsidRPr="00E1775A" w:rsidRDefault="003B2484" w:rsidP="00045E59">
            <w:pPr>
              <w:tabs>
                <w:tab w:val="num" w:pos="0"/>
              </w:tabs>
              <w:ind w:firstLine="851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3B2484" w:rsidRPr="00E1775A" w:rsidRDefault="003B2484" w:rsidP="003B2484">
      <w:pPr>
        <w:tabs>
          <w:tab w:val="num" w:pos="0"/>
        </w:tabs>
        <w:ind w:firstLine="851"/>
        <w:jc w:val="both"/>
        <w:rPr>
          <w:sz w:val="28"/>
          <w:szCs w:val="28"/>
          <w:lang w:val="uk-UA"/>
        </w:rPr>
      </w:pPr>
    </w:p>
    <w:p w:rsidR="003B2484" w:rsidRPr="00E1775A" w:rsidRDefault="003B2484" w:rsidP="003B2484">
      <w:pPr>
        <w:numPr>
          <w:ilvl w:val="0"/>
          <w:numId w:val="1"/>
        </w:numPr>
        <w:spacing w:after="0" w:line="240" w:lineRule="auto"/>
        <w:jc w:val="both"/>
        <w:rPr>
          <w:b/>
          <w:sz w:val="28"/>
          <w:szCs w:val="28"/>
          <w:lang w:val="uk-UA"/>
        </w:rPr>
      </w:pPr>
      <w:r w:rsidRPr="00E1775A">
        <w:rPr>
          <w:b/>
          <w:sz w:val="28"/>
          <w:szCs w:val="28"/>
          <w:lang w:val="uk-UA"/>
        </w:rPr>
        <w:t>Постановка учнями запитань.</w:t>
      </w:r>
    </w:p>
    <w:p w:rsidR="003B2484" w:rsidRPr="00E1775A" w:rsidRDefault="003B2484" w:rsidP="003B2484">
      <w:pPr>
        <w:pStyle w:val="a5"/>
        <w:tabs>
          <w:tab w:val="num" w:pos="0"/>
        </w:tabs>
        <w:ind w:firstLine="851"/>
        <w:rPr>
          <w:sz w:val="28"/>
          <w:szCs w:val="28"/>
        </w:rPr>
      </w:pPr>
      <w:r w:rsidRPr="00E1775A">
        <w:rPr>
          <w:sz w:val="28"/>
          <w:szCs w:val="28"/>
        </w:rPr>
        <w:t>Цей прийом використовується, зазвичай, під час закріплення знань. Учитель пропонує учням після ознайомлення з текстом виділити головну думку, обговорити її і після цього поставити запитання. Цим прийомом можна активізувати слухання лекцій, захист робіт учнів тощо.</w:t>
      </w:r>
    </w:p>
    <w:p w:rsidR="003B2484" w:rsidRPr="00E1775A" w:rsidRDefault="003B2484" w:rsidP="003B2484">
      <w:pPr>
        <w:tabs>
          <w:tab w:val="num" w:pos="0"/>
        </w:tabs>
        <w:ind w:firstLine="851"/>
        <w:jc w:val="both"/>
        <w:rPr>
          <w:sz w:val="28"/>
          <w:szCs w:val="28"/>
          <w:lang w:val="uk-UA"/>
        </w:rPr>
      </w:pPr>
    </w:p>
    <w:p w:rsidR="003B2484" w:rsidRDefault="003B2484" w:rsidP="003B2484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  <w:lang w:val="uk-UA"/>
        </w:rPr>
      </w:pPr>
      <w:r w:rsidRPr="00E1775A">
        <w:rPr>
          <w:b/>
          <w:sz w:val="28"/>
          <w:szCs w:val="28"/>
          <w:lang w:val="uk-UA"/>
        </w:rPr>
        <w:t>Дискусія</w:t>
      </w:r>
      <w:r w:rsidRPr="00E1775A">
        <w:rPr>
          <w:sz w:val="28"/>
          <w:szCs w:val="28"/>
          <w:lang w:val="uk-UA"/>
        </w:rPr>
        <w:t xml:space="preserve"> (від лат. </w:t>
      </w:r>
      <w:proofErr w:type="spellStart"/>
      <w:r w:rsidRPr="00E1775A">
        <w:rPr>
          <w:i/>
          <w:sz w:val="28"/>
          <w:szCs w:val="28"/>
          <w:lang w:val="en-US"/>
        </w:rPr>
        <w:t>Discussio</w:t>
      </w:r>
      <w:proofErr w:type="spellEnd"/>
      <w:r w:rsidRPr="00E1775A">
        <w:rPr>
          <w:sz w:val="28"/>
          <w:szCs w:val="28"/>
          <w:lang w:val="uk-UA"/>
        </w:rPr>
        <w:t xml:space="preserve"> - розгляд) – обмін думками з певної проблеми.</w:t>
      </w:r>
    </w:p>
    <w:p w:rsidR="003B2484" w:rsidRPr="00E1775A" w:rsidRDefault="003B2484" w:rsidP="003B2484">
      <w:pPr>
        <w:tabs>
          <w:tab w:val="num" w:pos="0"/>
        </w:tabs>
        <w:ind w:firstLine="851"/>
        <w:jc w:val="both"/>
        <w:rPr>
          <w:sz w:val="28"/>
          <w:szCs w:val="28"/>
          <w:lang w:val="uk-UA"/>
        </w:rPr>
      </w:pPr>
    </w:p>
    <w:p w:rsidR="003B2484" w:rsidRPr="004C0C55" w:rsidRDefault="003B2484" w:rsidP="004C0C55">
      <w:pPr>
        <w:pStyle w:val="a7"/>
        <w:numPr>
          <w:ilvl w:val="0"/>
          <w:numId w:val="1"/>
        </w:numPr>
        <w:spacing w:after="0" w:line="240" w:lineRule="auto"/>
        <w:jc w:val="both"/>
        <w:rPr>
          <w:sz w:val="28"/>
          <w:szCs w:val="28"/>
          <w:lang w:val="uk-UA"/>
        </w:rPr>
      </w:pPr>
      <w:r w:rsidRPr="004C0C55">
        <w:rPr>
          <w:b/>
          <w:sz w:val="28"/>
          <w:szCs w:val="28"/>
          <w:lang w:val="uk-UA"/>
        </w:rPr>
        <w:t>Читання тексту з позначками</w:t>
      </w:r>
      <w:r w:rsidRPr="004C0C55">
        <w:rPr>
          <w:sz w:val="28"/>
          <w:szCs w:val="28"/>
          <w:lang w:val="uk-UA"/>
        </w:rPr>
        <w:t xml:space="preserve"> – застосування прийому </w:t>
      </w:r>
      <w:r w:rsidRPr="004C0C55">
        <w:rPr>
          <w:sz w:val="28"/>
          <w:szCs w:val="28"/>
          <w:lang w:val="en-US"/>
        </w:rPr>
        <w:t>INSERT</w:t>
      </w:r>
      <w:r w:rsidRPr="004C0C55">
        <w:rPr>
          <w:sz w:val="28"/>
          <w:szCs w:val="28"/>
        </w:rPr>
        <w:t xml:space="preserve"> </w:t>
      </w:r>
      <w:r w:rsidRPr="004C0C55">
        <w:rPr>
          <w:sz w:val="28"/>
          <w:szCs w:val="28"/>
          <w:lang w:val="uk-UA"/>
        </w:rPr>
        <w:t>(</w:t>
      </w:r>
      <w:proofErr w:type="spellStart"/>
      <w:r w:rsidRPr="004C0C55">
        <w:rPr>
          <w:sz w:val="28"/>
          <w:szCs w:val="28"/>
          <w:lang w:val="uk-UA"/>
        </w:rPr>
        <w:t>інсерт</w:t>
      </w:r>
      <w:proofErr w:type="spellEnd"/>
      <w:r w:rsidRPr="004C0C55">
        <w:rPr>
          <w:sz w:val="28"/>
          <w:szCs w:val="28"/>
          <w:lang w:val="uk-UA"/>
        </w:rPr>
        <w:t xml:space="preserve">). Цей прийом дає можливість по-новому працювати з текстом – повторити вже відоме, виділити нове, визначити питання для поглиблення тощо. </w:t>
      </w:r>
    </w:p>
    <w:p w:rsidR="003B2484" w:rsidRPr="00E1775A" w:rsidRDefault="003B2484" w:rsidP="003B2484">
      <w:pPr>
        <w:tabs>
          <w:tab w:val="num" w:pos="0"/>
        </w:tabs>
        <w:ind w:firstLine="851"/>
        <w:jc w:val="both"/>
        <w:rPr>
          <w:sz w:val="28"/>
          <w:szCs w:val="28"/>
          <w:lang w:val="en-US"/>
        </w:rPr>
      </w:pPr>
      <w:r w:rsidRPr="00E1775A">
        <w:rPr>
          <w:b/>
          <w:sz w:val="28"/>
          <w:szCs w:val="28"/>
          <w:lang w:val="en-US"/>
        </w:rPr>
        <w:t xml:space="preserve">I </w:t>
      </w:r>
      <w:r w:rsidRPr="00E1775A">
        <w:rPr>
          <w:b/>
          <w:sz w:val="28"/>
          <w:szCs w:val="28"/>
          <w:lang w:val="uk-UA"/>
        </w:rPr>
        <w:t>варіант</w:t>
      </w:r>
      <w:r w:rsidRPr="00E1775A">
        <w:rPr>
          <w:sz w:val="28"/>
          <w:szCs w:val="28"/>
          <w:lang w:val="en-US"/>
        </w:rPr>
        <w:t xml:space="preserve"> </w:t>
      </w:r>
    </w:p>
    <w:p w:rsidR="003B2484" w:rsidRPr="00E1775A" w:rsidRDefault="003B2484" w:rsidP="003B2484">
      <w:pPr>
        <w:tabs>
          <w:tab w:val="num" w:pos="0"/>
        </w:tabs>
        <w:ind w:firstLine="851"/>
        <w:jc w:val="both"/>
        <w:rPr>
          <w:sz w:val="28"/>
          <w:szCs w:val="28"/>
          <w:lang w:val="uk-UA"/>
        </w:rPr>
      </w:pPr>
      <w:r w:rsidRPr="00E1775A">
        <w:rPr>
          <w:sz w:val="28"/>
          <w:szCs w:val="28"/>
          <w:lang w:val="en-US"/>
        </w:rPr>
        <w:t>INSERT</w:t>
      </w:r>
      <w:r w:rsidRPr="00E1775A">
        <w:rPr>
          <w:sz w:val="28"/>
          <w:szCs w:val="28"/>
          <w:lang w:val="uk-UA"/>
        </w:rPr>
        <w:t>:</w:t>
      </w:r>
    </w:p>
    <w:p w:rsidR="003B2484" w:rsidRPr="00E1775A" w:rsidRDefault="003B2484" w:rsidP="003B2484">
      <w:pPr>
        <w:tabs>
          <w:tab w:val="num" w:pos="0"/>
        </w:tabs>
        <w:ind w:firstLine="851"/>
        <w:jc w:val="both"/>
        <w:rPr>
          <w:sz w:val="28"/>
          <w:szCs w:val="28"/>
          <w:lang w:val="uk-UA"/>
        </w:rPr>
      </w:pPr>
      <w:r w:rsidRPr="00E1775A">
        <w:rPr>
          <w:sz w:val="28"/>
          <w:szCs w:val="28"/>
          <w:lang w:val="en-US"/>
        </w:rPr>
        <w:t>I</w:t>
      </w:r>
      <w:r w:rsidRPr="00E1775A">
        <w:rPr>
          <w:sz w:val="28"/>
          <w:szCs w:val="28"/>
          <w:lang w:val="uk-UA"/>
        </w:rPr>
        <w:t xml:space="preserve"> – </w:t>
      </w:r>
      <w:r w:rsidRPr="00E1775A">
        <w:rPr>
          <w:i/>
          <w:sz w:val="28"/>
          <w:szCs w:val="28"/>
          <w:lang w:val="en-US"/>
        </w:rPr>
        <w:t>interactive</w:t>
      </w:r>
      <w:r w:rsidRPr="00E1775A">
        <w:rPr>
          <w:sz w:val="28"/>
          <w:szCs w:val="28"/>
          <w:lang w:val="uk-UA"/>
        </w:rPr>
        <w:t xml:space="preserve"> – </w:t>
      </w:r>
      <w:proofErr w:type="spellStart"/>
      <w:r w:rsidRPr="00E1775A">
        <w:rPr>
          <w:sz w:val="28"/>
          <w:szCs w:val="28"/>
          <w:lang w:val="uk-UA"/>
        </w:rPr>
        <w:t>самоактивізація</w:t>
      </w:r>
      <w:proofErr w:type="spellEnd"/>
      <w:r w:rsidRPr="00E1775A">
        <w:rPr>
          <w:sz w:val="28"/>
          <w:szCs w:val="28"/>
          <w:lang w:val="uk-UA"/>
        </w:rPr>
        <w:t xml:space="preserve"> – “v” – вже знав;</w:t>
      </w:r>
    </w:p>
    <w:p w:rsidR="003B2484" w:rsidRPr="00E1775A" w:rsidRDefault="003B2484" w:rsidP="003B2484">
      <w:pPr>
        <w:tabs>
          <w:tab w:val="num" w:pos="0"/>
        </w:tabs>
        <w:ind w:firstLine="851"/>
        <w:jc w:val="both"/>
        <w:rPr>
          <w:sz w:val="28"/>
          <w:szCs w:val="28"/>
          <w:lang w:val="uk-UA"/>
        </w:rPr>
      </w:pPr>
      <w:r w:rsidRPr="00E1775A">
        <w:rPr>
          <w:sz w:val="28"/>
          <w:szCs w:val="28"/>
          <w:lang w:val="en-US"/>
        </w:rPr>
        <w:lastRenderedPageBreak/>
        <w:t>N</w:t>
      </w:r>
      <w:r w:rsidRPr="00E1775A">
        <w:rPr>
          <w:sz w:val="28"/>
          <w:szCs w:val="28"/>
        </w:rPr>
        <w:t xml:space="preserve"> – </w:t>
      </w:r>
      <w:r w:rsidRPr="00E1775A">
        <w:rPr>
          <w:i/>
          <w:sz w:val="28"/>
          <w:szCs w:val="28"/>
          <w:lang w:val="en-US"/>
        </w:rPr>
        <w:t>noting</w:t>
      </w:r>
      <w:r w:rsidRPr="00E1775A">
        <w:rPr>
          <w:sz w:val="28"/>
          <w:szCs w:val="28"/>
        </w:rPr>
        <w:t xml:space="preserve"> – </w:t>
      </w:r>
      <w:r w:rsidRPr="00E1775A">
        <w:rPr>
          <w:sz w:val="28"/>
          <w:szCs w:val="28"/>
          <w:lang w:val="uk-UA"/>
        </w:rPr>
        <w:t>нова інформація – “+” – нове;</w:t>
      </w:r>
    </w:p>
    <w:p w:rsidR="003B2484" w:rsidRPr="00E1775A" w:rsidRDefault="003B2484" w:rsidP="003B2484">
      <w:pPr>
        <w:tabs>
          <w:tab w:val="num" w:pos="0"/>
        </w:tabs>
        <w:ind w:firstLine="851"/>
        <w:jc w:val="both"/>
        <w:rPr>
          <w:sz w:val="28"/>
          <w:szCs w:val="28"/>
          <w:lang w:val="uk-UA"/>
        </w:rPr>
      </w:pPr>
      <w:r w:rsidRPr="00E1775A">
        <w:rPr>
          <w:sz w:val="28"/>
          <w:szCs w:val="28"/>
          <w:lang w:val="en-US"/>
        </w:rPr>
        <w:t>S</w:t>
      </w:r>
      <w:r w:rsidRPr="00E1775A">
        <w:rPr>
          <w:sz w:val="28"/>
          <w:szCs w:val="28"/>
          <w:lang w:val="uk-UA"/>
        </w:rPr>
        <w:t xml:space="preserve"> – </w:t>
      </w:r>
      <w:r w:rsidRPr="00E1775A">
        <w:rPr>
          <w:i/>
          <w:sz w:val="28"/>
          <w:szCs w:val="28"/>
          <w:lang w:val="en-US"/>
        </w:rPr>
        <w:t>system</w:t>
      </w:r>
      <w:r w:rsidRPr="00E1775A">
        <w:rPr>
          <w:sz w:val="28"/>
          <w:szCs w:val="28"/>
          <w:lang w:val="uk-UA"/>
        </w:rPr>
        <w:t xml:space="preserve"> – системна </w:t>
      </w:r>
      <w:proofErr w:type="gramStart"/>
      <w:r w:rsidRPr="00E1775A">
        <w:rPr>
          <w:sz w:val="28"/>
          <w:szCs w:val="28"/>
          <w:lang w:val="uk-UA"/>
        </w:rPr>
        <w:t>розмітка  -</w:t>
      </w:r>
      <w:proofErr w:type="gramEnd"/>
      <w:r w:rsidRPr="00E1775A">
        <w:rPr>
          <w:sz w:val="28"/>
          <w:szCs w:val="28"/>
          <w:lang w:val="uk-UA"/>
        </w:rPr>
        <w:t xml:space="preserve">  “-” – думав інакше;</w:t>
      </w:r>
    </w:p>
    <w:p w:rsidR="003B2484" w:rsidRPr="00E1775A" w:rsidRDefault="003B2484" w:rsidP="003B2484">
      <w:pPr>
        <w:tabs>
          <w:tab w:val="num" w:pos="0"/>
        </w:tabs>
        <w:ind w:firstLine="851"/>
        <w:jc w:val="both"/>
        <w:rPr>
          <w:sz w:val="28"/>
          <w:szCs w:val="28"/>
          <w:lang w:val="uk-UA"/>
        </w:rPr>
      </w:pPr>
      <w:r w:rsidRPr="00E1775A">
        <w:rPr>
          <w:sz w:val="28"/>
          <w:szCs w:val="28"/>
          <w:lang w:val="en-US"/>
        </w:rPr>
        <w:t>E</w:t>
      </w:r>
      <w:r w:rsidRPr="00E1775A">
        <w:rPr>
          <w:sz w:val="28"/>
          <w:szCs w:val="28"/>
        </w:rPr>
        <w:t xml:space="preserve"> – </w:t>
      </w:r>
      <w:proofErr w:type="gramStart"/>
      <w:r w:rsidRPr="00E1775A">
        <w:rPr>
          <w:i/>
          <w:sz w:val="28"/>
          <w:szCs w:val="28"/>
          <w:lang w:val="en-US"/>
        </w:rPr>
        <w:t>effective</w:t>
      </w:r>
      <w:proofErr w:type="gramEnd"/>
      <w:r w:rsidRPr="00E1775A">
        <w:rPr>
          <w:sz w:val="28"/>
          <w:szCs w:val="28"/>
        </w:rPr>
        <w:t xml:space="preserve"> -</w:t>
      </w:r>
      <w:r w:rsidRPr="00E1775A">
        <w:rPr>
          <w:sz w:val="28"/>
          <w:szCs w:val="28"/>
          <w:lang w:val="uk-UA"/>
        </w:rPr>
        <w:t xml:space="preserve"> ефективна інформація -  “?” – не зрозумів, є питання;</w:t>
      </w:r>
    </w:p>
    <w:p w:rsidR="003B2484" w:rsidRPr="00E1775A" w:rsidRDefault="003B2484" w:rsidP="003B2484">
      <w:pPr>
        <w:tabs>
          <w:tab w:val="num" w:pos="0"/>
        </w:tabs>
        <w:ind w:firstLine="851"/>
        <w:jc w:val="both"/>
        <w:rPr>
          <w:sz w:val="28"/>
          <w:szCs w:val="28"/>
          <w:lang w:val="en-US"/>
        </w:rPr>
      </w:pPr>
      <w:r w:rsidRPr="00E1775A">
        <w:rPr>
          <w:sz w:val="28"/>
          <w:szCs w:val="28"/>
          <w:lang w:val="en-US"/>
        </w:rPr>
        <w:t xml:space="preserve">R, </w:t>
      </w:r>
      <w:proofErr w:type="gramStart"/>
      <w:r w:rsidRPr="00E1775A">
        <w:rPr>
          <w:sz w:val="28"/>
          <w:szCs w:val="28"/>
          <w:lang w:val="en-US"/>
        </w:rPr>
        <w:t>T }-</w:t>
      </w:r>
      <w:proofErr w:type="gramEnd"/>
      <w:r w:rsidRPr="00E1775A">
        <w:rPr>
          <w:sz w:val="28"/>
          <w:szCs w:val="28"/>
          <w:lang w:val="en-US"/>
        </w:rPr>
        <w:t xml:space="preserve"> </w:t>
      </w:r>
      <w:r w:rsidRPr="00E1775A">
        <w:rPr>
          <w:i/>
          <w:sz w:val="28"/>
          <w:szCs w:val="28"/>
          <w:lang w:val="en-US"/>
        </w:rPr>
        <w:t>reading and thinking</w:t>
      </w:r>
      <w:r w:rsidRPr="00E1775A">
        <w:rPr>
          <w:sz w:val="28"/>
          <w:szCs w:val="28"/>
          <w:lang w:val="en-US"/>
        </w:rPr>
        <w:t xml:space="preserve"> - </w:t>
      </w:r>
      <w:r w:rsidRPr="00E1775A">
        <w:rPr>
          <w:sz w:val="28"/>
          <w:szCs w:val="28"/>
          <w:lang w:val="uk-UA"/>
        </w:rPr>
        <w:t>читання та продумування.</w:t>
      </w:r>
    </w:p>
    <w:p w:rsidR="003B2484" w:rsidRPr="00E1775A" w:rsidRDefault="003B2484" w:rsidP="003B2484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b/>
          <w:sz w:val="28"/>
          <w:szCs w:val="28"/>
          <w:lang w:val="uk-UA"/>
        </w:rPr>
      </w:pPr>
      <w:r w:rsidRPr="00E1775A">
        <w:rPr>
          <w:b/>
          <w:sz w:val="28"/>
          <w:szCs w:val="28"/>
          <w:lang w:val="uk-UA"/>
        </w:rPr>
        <w:t xml:space="preserve">Створення </w:t>
      </w:r>
      <w:proofErr w:type="spellStart"/>
      <w:r w:rsidRPr="00E1775A">
        <w:rPr>
          <w:b/>
          <w:sz w:val="28"/>
          <w:szCs w:val="28"/>
          <w:lang w:val="uk-UA"/>
        </w:rPr>
        <w:t>сенканів</w:t>
      </w:r>
      <w:proofErr w:type="spellEnd"/>
      <w:r w:rsidRPr="00E1775A">
        <w:rPr>
          <w:b/>
          <w:sz w:val="28"/>
          <w:szCs w:val="28"/>
          <w:lang w:val="uk-UA"/>
        </w:rPr>
        <w:t xml:space="preserve"> </w:t>
      </w:r>
      <w:r w:rsidRPr="00E1775A">
        <w:rPr>
          <w:sz w:val="28"/>
          <w:szCs w:val="28"/>
          <w:lang w:val="uk-UA"/>
        </w:rPr>
        <w:t xml:space="preserve">( в рос. варіанті – </w:t>
      </w:r>
      <w:proofErr w:type="spellStart"/>
      <w:r w:rsidRPr="00E1775A">
        <w:rPr>
          <w:sz w:val="28"/>
          <w:szCs w:val="28"/>
          <w:lang w:val="uk-UA"/>
        </w:rPr>
        <w:t>сінквейнів</w:t>
      </w:r>
      <w:proofErr w:type="spellEnd"/>
      <w:r w:rsidRPr="00E1775A">
        <w:rPr>
          <w:sz w:val="28"/>
          <w:szCs w:val="28"/>
          <w:lang w:val="uk-UA"/>
        </w:rPr>
        <w:t xml:space="preserve">) – у перекладі з </w:t>
      </w:r>
      <w:proofErr w:type="spellStart"/>
      <w:r w:rsidRPr="00E1775A">
        <w:rPr>
          <w:sz w:val="28"/>
          <w:szCs w:val="28"/>
          <w:lang w:val="uk-UA"/>
        </w:rPr>
        <w:t>франц</w:t>
      </w:r>
      <w:proofErr w:type="spellEnd"/>
      <w:r w:rsidRPr="00E1775A">
        <w:rPr>
          <w:sz w:val="28"/>
          <w:szCs w:val="28"/>
          <w:lang w:val="uk-UA"/>
        </w:rPr>
        <w:t>. «поетичний п</w:t>
      </w:r>
      <w:r w:rsidRPr="00E1775A">
        <w:rPr>
          <w:sz w:val="28"/>
          <w:szCs w:val="28"/>
        </w:rPr>
        <w:t>’</w:t>
      </w:r>
      <w:proofErr w:type="spellStart"/>
      <w:r w:rsidRPr="00E1775A">
        <w:rPr>
          <w:sz w:val="28"/>
          <w:szCs w:val="28"/>
          <w:lang w:val="uk-UA"/>
        </w:rPr>
        <w:t>ятирядник</w:t>
      </w:r>
      <w:proofErr w:type="spellEnd"/>
      <w:r w:rsidRPr="00E1775A">
        <w:rPr>
          <w:sz w:val="28"/>
          <w:szCs w:val="28"/>
          <w:lang w:val="uk-UA"/>
        </w:rPr>
        <w:t>»  - використовується під час підведення підсумків уроку, вивчення теми. В такий спосіб учень має можливість з великого обсягу інформації відібрати головне і подати його в стислій формі. Під час створення синка ну повинні бути виконані певні умови, тобто він повинен мати певну форму, а саме:</w:t>
      </w:r>
    </w:p>
    <w:p w:rsidR="003B2484" w:rsidRPr="00E1775A" w:rsidRDefault="003B2484" w:rsidP="003B2484">
      <w:pPr>
        <w:numPr>
          <w:ilvl w:val="1"/>
          <w:numId w:val="1"/>
        </w:numPr>
        <w:spacing w:after="0" w:line="240" w:lineRule="auto"/>
        <w:jc w:val="both"/>
        <w:rPr>
          <w:b/>
          <w:sz w:val="28"/>
          <w:szCs w:val="28"/>
          <w:lang w:val="uk-UA"/>
        </w:rPr>
      </w:pPr>
      <w:r w:rsidRPr="00E1775A">
        <w:rPr>
          <w:i/>
          <w:sz w:val="28"/>
          <w:szCs w:val="28"/>
          <w:lang w:val="uk-UA"/>
        </w:rPr>
        <w:t>1-й рядок</w:t>
      </w:r>
      <w:r w:rsidRPr="00E1775A">
        <w:rPr>
          <w:b/>
          <w:sz w:val="28"/>
          <w:szCs w:val="28"/>
          <w:lang w:val="uk-UA"/>
        </w:rPr>
        <w:t xml:space="preserve"> – </w:t>
      </w:r>
      <w:r w:rsidRPr="00E1775A">
        <w:rPr>
          <w:sz w:val="28"/>
          <w:szCs w:val="28"/>
          <w:lang w:val="uk-UA"/>
        </w:rPr>
        <w:t>один іменник: головне, про що йдеться мова в даній темі;</w:t>
      </w:r>
    </w:p>
    <w:p w:rsidR="003B2484" w:rsidRPr="00E1775A" w:rsidRDefault="003B2484" w:rsidP="003B2484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0" w:firstLine="1080"/>
        <w:jc w:val="both"/>
        <w:rPr>
          <w:b/>
          <w:sz w:val="28"/>
          <w:szCs w:val="28"/>
          <w:lang w:val="uk-UA"/>
        </w:rPr>
      </w:pPr>
      <w:r w:rsidRPr="00E1775A">
        <w:rPr>
          <w:i/>
          <w:sz w:val="28"/>
          <w:szCs w:val="28"/>
          <w:lang w:val="uk-UA"/>
        </w:rPr>
        <w:t xml:space="preserve">2-й рядок – </w:t>
      </w:r>
      <w:r w:rsidRPr="00E1775A">
        <w:rPr>
          <w:sz w:val="28"/>
          <w:szCs w:val="28"/>
          <w:lang w:val="uk-UA"/>
        </w:rPr>
        <w:t>два прикметники: описують вивчене явище (подане в першому рядку);</w:t>
      </w:r>
    </w:p>
    <w:p w:rsidR="003B2484" w:rsidRPr="00E1775A" w:rsidRDefault="003B2484" w:rsidP="003B2484">
      <w:pPr>
        <w:numPr>
          <w:ilvl w:val="1"/>
          <w:numId w:val="1"/>
        </w:numPr>
        <w:tabs>
          <w:tab w:val="clear" w:pos="1440"/>
          <w:tab w:val="num" w:pos="0"/>
        </w:tabs>
        <w:spacing w:after="0" w:line="240" w:lineRule="auto"/>
        <w:ind w:left="0" w:firstLine="0"/>
        <w:jc w:val="both"/>
        <w:rPr>
          <w:b/>
          <w:sz w:val="28"/>
          <w:szCs w:val="28"/>
          <w:lang w:val="uk-UA"/>
        </w:rPr>
      </w:pPr>
      <w:r w:rsidRPr="00E1775A">
        <w:rPr>
          <w:i/>
          <w:sz w:val="28"/>
          <w:szCs w:val="28"/>
          <w:lang w:val="uk-UA"/>
        </w:rPr>
        <w:t xml:space="preserve">3-й рядок </w:t>
      </w:r>
      <w:r w:rsidRPr="00E1775A">
        <w:rPr>
          <w:sz w:val="28"/>
          <w:szCs w:val="28"/>
          <w:lang w:val="uk-UA"/>
        </w:rPr>
        <w:t>– три слова: одне дієслово чи опис дії;</w:t>
      </w:r>
    </w:p>
    <w:p w:rsidR="003B2484" w:rsidRPr="00E1775A" w:rsidRDefault="003B2484" w:rsidP="003B2484">
      <w:pPr>
        <w:numPr>
          <w:ilvl w:val="1"/>
          <w:numId w:val="1"/>
        </w:numPr>
        <w:tabs>
          <w:tab w:val="clear" w:pos="1440"/>
          <w:tab w:val="num" w:pos="0"/>
        </w:tabs>
        <w:spacing w:after="0" w:line="240" w:lineRule="auto"/>
        <w:ind w:left="0" w:firstLine="1080"/>
        <w:jc w:val="both"/>
        <w:rPr>
          <w:b/>
          <w:sz w:val="28"/>
          <w:szCs w:val="28"/>
          <w:lang w:val="uk-UA"/>
        </w:rPr>
      </w:pPr>
      <w:r w:rsidRPr="00E1775A">
        <w:rPr>
          <w:i/>
          <w:sz w:val="28"/>
          <w:szCs w:val="28"/>
          <w:lang w:val="uk-UA"/>
        </w:rPr>
        <w:t>4</w:t>
      </w:r>
      <w:r w:rsidRPr="00E1775A">
        <w:rPr>
          <w:b/>
          <w:sz w:val="28"/>
          <w:szCs w:val="28"/>
          <w:lang w:val="uk-UA"/>
        </w:rPr>
        <w:t>-</w:t>
      </w:r>
      <w:r w:rsidRPr="00E1775A">
        <w:rPr>
          <w:i/>
          <w:sz w:val="28"/>
          <w:szCs w:val="28"/>
          <w:lang w:val="uk-UA"/>
        </w:rPr>
        <w:t xml:space="preserve">й рядок – </w:t>
      </w:r>
      <w:r w:rsidRPr="00E1775A">
        <w:rPr>
          <w:sz w:val="28"/>
          <w:szCs w:val="28"/>
          <w:lang w:val="uk-UA"/>
        </w:rPr>
        <w:t>чотири слова: фраза, яка передбачає особистісне ставлення до теми;</w:t>
      </w:r>
    </w:p>
    <w:p w:rsidR="003B2484" w:rsidRPr="00E1775A" w:rsidRDefault="003B2484" w:rsidP="003B2484">
      <w:pPr>
        <w:numPr>
          <w:ilvl w:val="1"/>
          <w:numId w:val="1"/>
        </w:numPr>
        <w:tabs>
          <w:tab w:val="clear" w:pos="1440"/>
          <w:tab w:val="num" w:pos="0"/>
        </w:tabs>
        <w:spacing w:after="0" w:line="240" w:lineRule="auto"/>
        <w:ind w:left="0" w:firstLine="1080"/>
        <w:jc w:val="both"/>
        <w:rPr>
          <w:b/>
          <w:sz w:val="28"/>
          <w:szCs w:val="28"/>
          <w:lang w:val="uk-UA"/>
        </w:rPr>
      </w:pPr>
      <w:r w:rsidRPr="00E1775A">
        <w:rPr>
          <w:i/>
          <w:sz w:val="28"/>
          <w:szCs w:val="28"/>
          <w:lang w:val="uk-UA"/>
        </w:rPr>
        <w:t>5-й рядок –</w:t>
      </w:r>
      <w:r w:rsidRPr="00E1775A">
        <w:rPr>
          <w:sz w:val="28"/>
          <w:szCs w:val="28"/>
          <w:lang w:val="uk-UA"/>
        </w:rPr>
        <w:t xml:space="preserve"> одне – два слова: синонім до іменника в 1-му рядку.</w:t>
      </w:r>
    </w:p>
    <w:p w:rsidR="004C0C55" w:rsidRDefault="004C0C55" w:rsidP="003B2484">
      <w:pPr>
        <w:rPr>
          <w:b/>
          <w:sz w:val="32"/>
          <w:szCs w:val="32"/>
          <w:lang w:val="uk-UA"/>
        </w:rPr>
      </w:pPr>
    </w:p>
    <w:p w:rsidR="003B2484" w:rsidRPr="004C0C55" w:rsidRDefault="004C0C55" w:rsidP="003B2484">
      <w:pPr>
        <w:rPr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                   </w:t>
      </w:r>
      <w:r w:rsidR="003B2484" w:rsidRPr="004C0C55">
        <w:rPr>
          <w:b/>
          <w:sz w:val="32"/>
          <w:szCs w:val="32"/>
          <w:lang w:val="uk-UA"/>
        </w:rPr>
        <w:t>Суть технології критичного мислення:</w:t>
      </w:r>
      <w:r w:rsidR="003B2484" w:rsidRPr="004C0C55">
        <w:rPr>
          <w:sz w:val="32"/>
          <w:szCs w:val="32"/>
          <w:lang w:val="uk-UA"/>
        </w:rPr>
        <w:t xml:space="preserve"> </w:t>
      </w:r>
    </w:p>
    <w:p w:rsidR="003B2484" w:rsidRDefault="003B2484" w:rsidP="003B24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Суттю критичного мислення є визначення понять, їх осмислення та обговорення. Коли учні вміють досліджувати та повністю визначати поняття, явище та слово, яке його називає, вони набули міцних знань. Коли учні можуть розглянути асоціативний зв’</w:t>
      </w:r>
      <w:r w:rsidRPr="00662838">
        <w:rPr>
          <w:sz w:val="28"/>
          <w:szCs w:val="28"/>
          <w:lang w:val="uk-UA"/>
        </w:rPr>
        <w:t xml:space="preserve">язок між двома або більше поняттями та відстежити, як змінюються умови в результаті цих асоціацій. </w:t>
      </w:r>
      <w:r>
        <w:rPr>
          <w:sz w:val="28"/>
          <w:szCs w:val="28"/>
          <w:lang w:val="uk-UA"/>
        </w:rPr>
        <w:t>Вони здобули потрібні докази, мають певну точку зору та позицію для проведення дискусій.</w:t>
      </w:r>
    </w:p>
    <w:p w:rsidR="003B2484" w:rsidRDefault="003B2484" w:rsidP="003B24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Існують три групи даних. За допомогою яких учитель може визначити рівень сформованості критичного мислення учнів.</w:t>
      </w:r>
    </w:p>
    <w:p w:rsidR="003B2484" w:rsidRPr="004C0C55" w:rsidRDefault="003B2484" w:rsidP="003B2484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Найбільш поверхневим рівнем мислення є </w:t>
      </w:r>
      <w:r w:rsidRPr="009C244D">
        <w:rPr>
          <w:b/>
          <w:sz w:val="28"/>
          <w:szCs w:val="28"/>
          <w:lang w:val="uk-UA"/>
        </w:rPr>
        <w:t>вербальний</w:t>
      </w:r>
      <w:r w:rsidRPr="004C0C55">
        <w:rPr>
          <w:sz w:val="28"/>
          <w:szCs w:val="28"/>
          <w:u w:val="single"/>
          <w:lang w:val="uk-UA"/>
        </w:rPr>
        <w:t xml:space="preserve">. Завдання </w:t>
      </w:r>
      <w:proofErr w:type="spellStart"/>
      <w:r w:rsidRPr="004C0C55">
        <w:rPr>
          <w:sz w:val="28"/>
          <w:szCs w:val="28"/>
          <w:u w:val="single"/>
          <w:lang w:val="uk-UA"/>
        </w:rPr>
        <w:t>вчителя-</w:t>
      </w:r>
      <w:proofErr w:type="spellEnd"/>
      <w:r w:rsidRPr="004C0C55">
        <w:rPr>
          <w:sz w:val="28"/>
          <w:szCs w:val="28"/>
          <w:u w:val="single"/>
          <w:lang w:val="uk-UA"/>
        </w:rPr>
        <w:t xml:space="preserve"> слухати, як учні говорять.</w:t>
      </w:r>
    </w:p>
    <w:p w:rsidR="003B2484" w:rsidRPr="004C0C55" w:rsidRDefault="003B2484" w:rsidP="003B2484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Другий рівень означає </w:t>
      </w:r>
      <w:r w:rsidRPr="009C244D">
        <w:rPr>
          <w:b/>
          <w:sz w:val="28"/>
          <w:szCs w:val="28"/>
          <w:lang w:val="uk-UA"/>
        </w:rPr>
        <w:t>читання та розуміння</w:t>
      </w:r>
      <w:r>
        <w:rPr>
          <w:sz w:val="28"/>
          <w:szCs w:val="28"/>
          <w:lang w:val="uk-UA"/>
        </w:rPr>
        <w:t xml:space="preserve"> того, як розтлумачують інформацію, розуміють її та мислять інші. </w:t>
      </w:r>
      <w:r w:rsidRPr="004C0C55">
        <w:rPr>
          <w:sz w:val="28"/>
          <w:szCs w:val="28"/>
          <w:u w:val="single"/>
          <w:lang w:val="uk-UA"/>
        </w:rPr>
        <w:t>Учитель слідкує за тим, як учні інтерпретують прочитане.</w:t>
      </w:r>
    </w:p>
    <w:p w:rsidR="003B2484" w:rsidRPr="004C0C55" w:rsidRDefault="003B2484" w:rsidP="003B2484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Найвищий та найважчий рівень мислення є </w:t>
      </w:r>
      <w:proofErr w:type="spellStart"/>
      <w:r w:rsidRPr="009C244D">
        <w:rPr>
          <w:b/>
          <w:sz w:val="28"/>
          <w:szCs w:val="28"/>
          <w:lang w:val="uk-UA"/>
        </w:rPr>
        <w:t>письмо</w:t>
      </w:r>
      <w:r>
        <w:rPr>
          <w:sz w:val="28"/>
          <w:szCs w:val="28"/>
          <w:lang w:val="uk-UA"/>
        </w:rPr>
        <w:t>-</w:t>
      </w:r>
      <w:proofErr w:type="spellEnd"/>
      <w:r>
        <w:rPr>
          <w:sz w:val="28"/>
          <w:szCs w:val="28"/>
          <w:lang w:val="uk-UA"/>
        </w:rPr>
        <w:t xml:space="preserve"> запис вражень, поглядів, думок з подальшим відтворенням у мовленні</w:t>
      </w:r>
      <w:r w:rsidRPr="004C0C55">
        <w:rPr>
          <w:sz w:val="28"/>
          <w:szCs w:val="28"/>
          <w:u w:val="single"/>
          <w:lang w:val="uk-UA"/>
        </w:rPr>
        <w:t>. Учитель має</w:t>
      </w:r>
    </w:p>
    <w:p w:rsidR="003B2484" w:rsidRDefault="003B2484" w:rsidP="003B2484">
      <w:pPr>
        <w:rPr>
          <w:sz w:val="28"/>
          <w:szCs w:val="28"/>
          <w:lang w:val="uk-UA"/>
        </w:rPr>
      </w:pPr>
      <w:r w:rsidRPr="004C0C55">
        <w:rPr>
          <w:sz w:val="28"/>
          <w:szCs w:val="28"/>
          <w:u w:val="single"/>
          <w:lang w:val="uk-UA"/>
        </w:rPr>
        <w:t>звернути увагу на структуру, зміст і суть написаного учнем та його усне</w:t>
      </w:r>
    </w:p>
    <w:p w:rsidR="003B2484" w:rsidRPr="004C0C55" w:rsidRDefault="003B2484" w:rsidP="003B2484">
      <w:pPr>
        <w:rPr>
          <w:sz w:val="28"/>
          <w:szCs w:val="28"/>
          <w:u w:val="single"/>
          <w:lang w:val="uk-UA"/>
        </w:rPr>
      </w:pPr>
      <w:r w:rsidRPr="004C0C55">
        <w:rPr>
          <w:sz w:val="28"/>
          <w:szCs w:val="28"/>
          <w:u w:val="single"/>
          <w:lang w:val="uk-UA"/>
        </w:rPr>
        <w:t>відтворення.</w:t>
      </w:r>
    </w:p>
    <w:p w:rsidR="003B2484" w:rsidRPr="004C0C55" w:rsidRDefault="003B2484" w:rsidP="003B2484">
      <w:pPr>
        <w:rPr>
          <w:b/>
          <w:sz w:val="28"/>
          <w:szCs w:val="28"/>
          <w:lang w:val="uk-UA"/>
        </w:rPr>
      </w:pPr>
      <w:r w:rsidRPr="004C0C55">
        <w:rPr>
          <w:b/>
          <w:sz w:val="28"/>
          <w:szCs w:val="28"/>
          <w:lang w:val="uk-UA"/>
        </w:rPr>
        <w:t xml:space="preserve">     Таким чином, мовлення, читання та письмо є не тільки метою, а й водночас інструментами, за допомогою яких учитель може розвивати навички критичного мислення учнів.</w:t>
      </w:r>
    </w:p>
    <w:p w:rsidR="003B2484" w:rsidRDefault="003B2484" w:rsidP="003B24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Ці три види діяльності мають першочергове значення, оскільки вони надають інформацію про здатність учня мислити критично, а також є необхідними показниками для оцінювання учнів відповідно до програми навчання.</w:t>
      </w:r>
    </w:p>
    <w:p w:rsidR="003B2484" w:rsidRDefault="003B2484" w:rsidP="003B24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Навчати критичному мисленню  треба у процесі всієї навчальної та виховної роботи. Кожна шкільна дисципліна має свої особливості та сприяє розвитку необхідних умінь і навичок логікою предмета, проведенням дискусій та обговоренням, впровадженням мовленнєвих курсів.</w:t>
      </w:r>
    </w:p>
    <w:p w:rsidR="003B2484" w:rsidRDefault="003B2484" w:rsidP="003B24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Нова теорія критичного мислення передбачає показати учневі як мислити для того,щоб знайти власні шляхи вирішення проблем та життєвих ситуацій.</w:t>
      </w:r>
    </w:p>
    <w:p w:rsidR="003B2484" w:rsidRDefault="003B2484" w:rsidP="003B24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Передбачається,що учень самостійно виробляє і зберігає в пам’</w:t>
      </w:r>
      <w:r w:rsidRPr="00A930E8">
        <w:rPr>
          <w:sz w:val="28"/>
          <w:szCs w:val="28"/>
          <w:lang w:val="uk-UA"/>
        </w:rPr>
        <w:t>яті стратегії та підходи до здобуття, оцінки й використання інформації.</w:t>
      </w:r>
    </w:p>
    <w:p w:rsidR="003B2484" w:rsidRDefault="003B2484" w:rsidP="003B24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Це вимагає від учителя змінити роль викладача знань на тренера навичок і стати посередником. Провідником і компаньйоном учня в пошуках знань, сприяти та заохочувати його мислити самостійно, співпрацювати з іншими учнями, вживати й застосовувати на практиці те,що виявлено в процесі </w:t>
      </w:r>
      <w:proofErr w:type="spellStart"/>
      <w:r>
        <w:rPr>
          <w:sz w:val="28"/>
          <w:szCs w:val="28"/>
          <w:lang w:val="uk-UA"/>
        </w:rPr>
        <w:t>пошуків.Такий</w:t>
      </w:r>
      <w:proofErr w:type="spellEnd"/>
      <w:r>
        <w:rPr>
          <w:sz w:val="28"/>
          <w:szCs w:val="28"/>
          <w:lang w:val="uk-UA"/>
        </w:rPr>
        <w:t xml:space="preserve"> підхід у навчальному середовищі є вже не педагогічним вибором. А необхідністю нового тисячоліття.</w:t>
      </w:r>
    </w:p>
    <w:p w:rsidR="003B2484" w:rsidRDefault="003B2484" w:rsidP="003B24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Істотна різниця між традиційною, ідеологічно завантаженою системою та демократичними засадами новітніх, інтерактивних методів викладання полягає насамперед у тому, що:</w:t>
      </w:r>
    </w:p>
    <w:p w:rsidR="003B2484" w:rsidRDefault="003B2484" w:rsidP="003B2484">
      <w:pPr>
        <w:pStyle w:val="a7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Інформація має бути не кінцевим </w:t>
      </w:r>
      <w:proofErr w:type="spellStart"/>
      <w:r>
        <w:rPr>
          <w:sz w:val="28"/>
          <w:szCs w:val="28"/>
          <w:lang w:val="uk-UA"/>
        </w:rPr>
        <w:t>результатом-</w:t>
      </w:r>
      <w:proofErr w:type="spellEnd"/>
      <w:r>
        <w:rPr>
          <w:sz w:val="28"/>
          <w:szCs w:val="28"/>
          <w:lang w:val="uk-UA"/>
        </w:rPr>
        <w:t xml:space="preserve"> метою навчання, а її початковим пунктом та інструментом;</w:t>
      </w:r>
    </w:p>
    <w:p w:rsidR="003B2484" w:rsidRPr="00F75B68" w:rsidRDefault="003B2484" w:rsidP="003B2484">
      <w:pPr>
        <w:pStyle w:val="a7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Навчання не зводиться до </w:t>
      </w:r>
      <w:proofErr w:type="spellStart"/>
      <w:r>
        <w:rPr>
          <w:sz w:val="28"/>
          <w:szCs w:val="28"/>
          <w:lang w:val="uk-UA"/>
        </w:rPr>
        <w:t>запам’</w:t>
      </w:r>
      <w:r w:rsidRPr="00F75B68">
        <w:rPr>
          <w:sz w:val="28"/>
          <w:szCs w:val="28"/>
        </w:rPr>
        <w:t>ятовування</w:t>
      </w:r>
      <w:proofErr w:type="spellEnd"/>
      <w:r w:rsidRPr="00F75B68">
        <w:rPr>
          <w:sz w:val="28"/>
          <w:szCs w:val="28"/>
        </w:rPr>
        <w:t xml:space="preserve"> </w:t>
      </w:r>
      <w:proofErr w:type="spellStart"/>
      <w:r w:rsidRPr="00F75B68">
        <w:rPr>
          <w:sz w:val="28"/>
          <w:szCs w:val="28"/>
        </w:rPr>
        <w:t>інформації</w:t>
      </w:r>
      <w:proofErr w:type="spellEnd"/>
      <w:r w:rsidRPr="00F75B68">
        <w:rPr>
          <w:sz w:val="28"/>
          <w:szCs w:val="28"/>
        </w:rPr>
        <w:t xml:space="preserve">, </w:t>
      </w:r>
      <w:proofErr w:type="spellStart"/>
      <w:r w:rsidRPr="00F75B68">
        <w:rPr>
          <w:sz w:val="28"/>
          <w:szCs w:val="28"/>
        </w:rPr>
        <w:t>автократично</w:t>
      </w:r>
      <w:proofErr w:type="spellEnd"/>
      <w:r w:rsidRPr="00F75B68">
        <w:rPr>
          <w:sz w:val="28"/>
          <w:szCs w:val="28"/>
        </w:rPr>
        <w:t xml:space="preserve"> </w:t>
      </w:r>
      <w:proofErr w:type="spellStart"/>
      <w:r w:rsidRPr="00F75B68">
        <w:rPr>
          <w:sz w:val="28"/>
          <w:szCs w:val="28"/>
        </w:rPr>
        <w:t>визначеної</w:t>
      </w:r>
      <w:proofErr w:type="spellEnd"/>
      <w:r w:rsidRPr="00F75B68">
        <w:rPr>
          <w:sz w:val="28"/>
          <w:szCs w:val="28"/>
        </w:rPr>
        <w:t xml:space="preserve"> в </w:t>
      </w:r>
      <w:proofErr w:type="spellStart"/>
      <w:r w:rsidRPr="00F75B68">
        <w:rPr>
          <w:sz w:val="28"/>
          <w:szCs w:val="28"/>
        </w:rPr>
        <w:t>посібниках</w:t>
      </w:r>
      <w:proofErr w:type="spellEnd"/>
      <w:r w:rsidRPr="00F75B68">
        <w:rPr>
          <w:sz w:val="28"/>
          <w:szCs w:val="28"/>
        </w:rPr>
        <w:t xml:space="preserve">, а </w:t>
      </w:r>
      <w:proofErr w:type="spellStart"/>
      <w:r w:rsidRPr="00F75B68">
        <w:rPr>
          <w:sz w:val="28"/>
          <w:szCs w:val="28"/>
        </w:rPr>
        <w:t>полягає</w:t>
      </w:r>
      <w:proofErr w:type="spellEnd"/>
      <w:r w:rsidRPr="00F75B68">
        <w:rPr>
          <w:sz w:val="28"/>
          <w:szCs w:val="28"/>
        </w:rPr>
        <w:t xml:space="preserve"> в </w:t>
      </w:r>
      <w:proofErr w:type="spellStart"/>
      <w:r w:rsidRPr="00F75B68">
        <w:rPr>
          <w:sz w:val="28"/>
          <w:szCs w:val="28"/>
        </w:rPr>
        <w:t>розвитку</w:t>
      </w:r>
      <w:proofErr w:type="spellEnd"/>
      <w:r w:rsidRPr="00F75B68">
        <w:rPr>
          <w:sz w:val="28"/>
          <w:szCs w:val="28"/>
        </w:rPr>
        <w:t xml:space="preserve"> </w:t>
      </w:r>
      <w:proofErr w:type="spellStart"/>
      <w:r w:rsidRPr="00F75B68">
        <w:rPr>
          <w:sz w:val="28"/>
          <w:szCs w:val="28"/>
        </w:rPr>
        <w:t>здібностей</w:t>
      </w:r>
      <w:proofErr w:type="spellEnd"/>
      <w:r w:rsidRPr="00F75B68">
        <w:rPr>
          <w:sz w:val="28"/>
          <w:szCs w:val="28"/>
        </w:rPr>
        <w:t xml:space="preserve"> </w:t>
      </w:r>
      <w:proofErr w:type="spellStart"/>
      <w:r w:rsidRPr="00F75B68">
        <w:rPr>
          <w:sz w:val="28"/>
          <w:szCs w:val="28"/>
        </w:rPr>
        <w:t>учнів</w:t>
      </w:r>
      <w:proofErr w:type="spellEnd"/>
      <w:r w:rsidRPr="00F75B68">
        <w:rPr>
          <w:sz w:val="28"/>
          <w:szCs w:val="28"/>
        </w:rPr>
        <w:t xml:space="preserve"> </w:t>
      </w:r>
      <w:proofErr w:type="spellStart"/>
      <w:r w:rsidRPr="00F75B68">
        <w:rPr>
          <w:sz w:val="28"/>
          <w:szCs w:val="28"/>
        </w:rPr>
        <w:t>самостійно</w:t>
      </w:r>
      <w:proofErr w:type="spellEnd"/>
      <w:r w:rsidRPr="00F75B68">
        <w:rPr>
          <w:sz w:val="28"/>
          <w:szCs w:val="28"/>
        </w:rPr>
        <w:t xml:space="preserve"> </w:t>
      </w:r>
      <w:proofErr w:type="spellStart"/>
      <w:r w:rsidRPr="00F75B68">
        <w:rPr>
          <w:sz w:val="28"/>
          <w:szCs w:val="28"/>
        </w:rPr>
        <w:t>просуватися</w:t>
      </w:r>
      <w:proofErr w:type="spellEnd"/>
      <w:r w:rsidRPr="00F75B68">
        <w:rPr>
          <w:sz w:val="28"/>
          <w:szCs w:val="28"/>
        </w:rPr>
        <w:t xml:space="preserve"> в </w:t>
      </w:r>
      <w:proofErr w:type="spellStart"/>
      <w:r w:rsidRPr="00F75B68">
        <w:rPr>
          <w:sz w:val="28"/>
          <w:szCs w:val="28"/>
        </w:rPr>
        <w:t>інформаційному</w:t>
      </w:r>
      <w:proofErr w:type="spellEnd"/>
      <w:r w:rsidRPr="00F75B68">
        <w:rPr>
          <w:sz w:val="28"/>
          <w:szCs w:val="28"/>
        </w:rPr>
        <w:t xml:space="preserve"> </w:t>
      </w:r>
      <w:proofErr w:type="spellStart"/>
      <w:r w:rsidRPr="00F75B68">
        <w:rPr>
          <w:sz w:val="28"/>
          <w:szCs w:val="28"/>
        </w:rPr>
        <w:t>просторі</w:t>
      </w:r>
      <w:proofErr w:type="spellEnd"/>
      <w:r w:rsidRPr="00F75B68">
        <w:rPr>
          <w:sz w:val="28"/>
          <w:szCs w:val="28"/>
        </w:rPr>
        <w:t>;</w:t>
      </w:r>
    </w:p>
    <w:p w:rsidR="003B2484" w:rsidRDefault="003B2484" w:rsidP="003B2484">
      <w:pPr>
        <w:pStyle w:val="a7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Учитель не повинен випереджати ствердженням своїх ідей учнівську </w:t>
      </w:r>
    </w:p>
    <w:p w:rsidR="003B2484" w:rsidRPr="006E48C6" w:rsidRDefault="003B2484" w:rsidP="003B2484">
      <w:pPr>
        <w:pStyle w:val="a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Pr="006E48C6">
        <w:rPr>
          <w:sz w:val="28"/>
          <w:szCs w:val="28"/>
          <w:lang w:val="uk-UA"/>
        </w:rPr>
        <w:t>мисленневу</w:t>
      </w:r>
      <w:proofErr w:type="spellEnd"/>
      <w:r w:rsidRPr="006E48C6">
        <w:rPr>
          <w:sz w:val="28"/>
          <w:szCs w:val="28"/>
          <w:lang w:val="uk-UA"/>
        </w:rPr>
        <w:t xml:space="preserve"> ініціативу;</w:t>
      </w:r>
    </w:p>
    <w:p w:rsidR="003B2484" w:rsidRPr="0028750D" w:rsidRDefault="003B2484" w:rsidP="003B2484">
      <w:pPr>
        <w:pStyle w:val="a7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Навчання має базуватися на принципі порівняння однієї інформації або точки зору з іншою з метою досягнення розуміння того, що знання не обмежуються сумою інформації і не є  скінченним, а являє </w:t>
      </w:r>
      <w:r w:rsidRPr="0028750D">
        <w:rPr>
          <w:sz w:val="28"/>
          <w:szCs w:val="28"/>
          <w:lang w:val="uk-UA"/>
        </w:rPr>
        <w:t xml:space="preserve"> собою процес співвідношення різних знань;</w:t>
      </w:r>
    </w:p>
    <w:p w:rsidR="003B2484" w:rsidRPr="000907E7" w:rsidRDefault="003B2484" w:rsidP="003B2484">
      <w:pPr>
        <w:pStyle w:val="a7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Сутність навчання полягає у приєднанні нових знань до відомих, для</w:t>
      </w:r>
      <w:r w:rsidRPr="000907E7">
        <w:rPr>
          <w:sz w:val="28"/>
          <w:szCs w:val="28"/>
          <w:lang w:val="uk-UA"/>
        </w:rPr>
        <w:t xml:space="preserve"> </w:t>
      </w:r>
    </w:p>
    <w:p w:rsidR="003B2484" w:rsidRDefault="003B2484" w:rsidP="003B2484">
      <w:pPr>
        <w:pStyle w:val="a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чого ці відомі знання слід попередньо відтворити і в такій спосіб дізнатися, що  ми знаємо про те, що ми насправді знаємо з приводу певної теми.</w:t>
      </w:r>
    </w:p>
    <w:p w:rsidR="003B2484" w:rsidRDefault="003B2484" w:rsidP="003B2484">
      <w:pPr>
        <w:pStyle w:val="a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Такий підхід дає можливість наблизити процес навчання до якомога природного стану. При цьому завдання вчителя полягає не в тому, щоб засвідчити блискучий рівень власного володіння предметом, а в тому, щоб створити максимально сприятливі  умови для осмислення запропонованої інформації й самостійного її здобуття та застосування на практиці творчих робіт шляхом партнерської співпраці учнів у групах.</w:t>
      </w:r>
    </w:p>
    <w:p w:rsidR="003B2484" w:rsidRDefault="003B2484" w:rsidP="003B2484">
      <w:pPr>
        <w:pStyle w:val="a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Основне – навчити учнів вірити самим собі, своїм діям, умінню продуктивно витрачати свою енергію.</w:t>
      </w:r>
    </w:p>
    <w:p w:rsidR="003B2484" w:rsidRDefault="003B2484" w:rsidP="003B2484">
      <w:pPr>
        <w:pStyle w:val="a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В таких умовах учитель і учень перетворюються  на творчий тандем, у якому вони діють разом. Роль ведучого. Організатора дій належить учителю, який володіє методом, алгоритмом </w:t>
      </w:r>
      <w:proofErr w:type="spellStart"/>
      <w:r>
        <w:rPr>
          <w:sz w:val="28"/>
          <w:szCs w:val="28"/>
          <w:lang w:val="uk-UA"/>
        </w:rPr>
        <w:t>розв</w:t>
      </w:r>
      <w:proofErr w:type="spellEnd"/>
      <w:r w:rsidRPr="00751E2B">
        <w:rPr>
          <w:sz w:val="28"/>
          <w:szCs w:val="28"/>
        </w:rPr>
        <w:t>’</w:t>
      </w:r>
      <w:proofErr w:type="spellStart"/>
      <w:r w:rsidRPr="00751E2B">
        <w:rPr>
          <w:sz w:val="28"/>
          <w:szCs w:val="28"/>
        </w:rPr>
        <w:t>язання</w:t>
      </w:r>
      <w:proofErr w:type="spellEnd"/>
      <w:r w:rsidRPr="00751E2B">
        <w:rPr>
          <w:sz w:val="28"/>
          <w:szCs w:val="28"/>
        </w:rPr>
        <w:t xml:space="preserve"> </w:t>
      </w:r>
      <w:proofErr w:type="spellStart"/>
      <w:r w:rsidRPr="00751E2B">
        <w:rPr>
          <w:sz w:val="28"/>
          <w:szCs w:val="28"/>
        </w:rPr>
        <w:t>поставленого</w:t>
      </w:r>
      <w:proofErr w:type="spellEnd"/>
      <w:r w:rsidRPr="00751E2B">
        <w:rPr>
          <w:sz w:val="28"/>
          <w:szCs w:val="28"/>
        </w:rPr>
        <w:t xml:space="preserve"> </w:t>
      </w:r>
      <w:proofErr w:type="spellStart"/>
      <w:r w:rsidRPr="00751E2B">
        <w:rPr>
          <w:sz w:val="28"/>
          <w:szCs w:val="28"/>
        </w:rPr>
        <w:t>завдання</w:t>
      </w:r>
      <w:proofErr w:type="spellEnd"/>
      <w:r w:rsidRPr="00751E2B">
        <w:rPr>
          <w:sz w:val="28"/>
          <w:szCs w:val="28"/>
        </w:rPr>
        <w:t xml:space="preserve"> </w:t>
      </w:r>
      <w:proofErr w:type="spellStart"/>
      <w:r w:rsidRPr="00751E2B">
        <w:rPr>
          <w:sz w:val="28"/>
          <w:szCs w:val="28"/>
        </w:rPr>
        <w:t>або</w:t>
      </w:r>
      <w:proofErr w:type="spellEnd"/>
      <w:r w:rsidRPr="00751E2B">
        <w:rPr>
          <w:sz w:val="28"/>
          <w:szCs w:val="28"/>
        </w:rPr>
        <w:t xml:space="preserve"> </w:t>
      </w:r>
      <w:proofErr w:type="spellStart"/>
      <w:r w:rsidRPr="00751E2B">
        <w:rPr>
          <w:sz w:val="28"/>
          <w:szCs w:val="28"/>
        </w:rPr>
        <w:t>проблеми</w:t>
      </w:r>
      <w:proofErr w:type="spellEnd"/>
      <w:r w:rsidRPr="00751E2B">
        <w:rPr>
          <w:sz w:val="28"/>
          <w:szCs w:val="28"/>
        </w:rPr>
        <w:t xml:space="preserve">, </w:t>
      </w:r>
      <w:proofErr w:type="spellStart"/>
      <w:r w:rsidRPr="00751E2B">
        <w:rPr>
          <w:sz w:val="28"/>
          <w:szCs w:val="28"/>
        </w:rPr>
        <w:t>і</w:t>
      </w:r>
      <w:proofErr w:type="spellEnd"/>
      <w:r w:rsidRPr="00751E2B">
        <w:rPr>
          <w:sz w:val="28"/>
          <w:szCs w:val="28"/>
        </w:rPr>
        <w:t xml:space="preserve"> </w:t>
      </w:r>
      <w:proofErr w:type="spellStart"/>
      <w:r w:rsidRPr="00751E2B">
        <w:rPr>
          <w:sz w:val="28"/>
          <w:szCs w:val="28"/>
        </w:rPr>
        <w:t>показує</w:t>
      </w:r>
      <w:proofErr w:type="spellEnd"/>
      <w:r w:rsidRPr="00751E2B">
        <w:rPr>
          <w:sz w:val="28"/>
          <w:szCs w:val="28"/>
        </w:rPr>
        <w:t xml:space="preserve"> </w:t>
      </w:r>
      <w:proofErr w:type="spellStart"/>
      <w:r w:rsidRPr="00751E2B">
        <w:rPr>
          <w:sz w:val="28"/>
          <w:szCs w:val="28"/>
        </w:rPr>
        <w:t>учню</w:t>
      </w:r>
      <w:proofErr w:type="spellEnd"/>
      <w:r w:rsidRPr="00751E2B">
        <w:rPr>
          <w:sz w:val="28"/>
          <w:szCs w:val="28"/>
        </w:rPr>
        <w:t xml:space="preserve">, як </w:t>
      </w:r>
      <w:proofErr w:type="spellStart"/>
      <w:r w:rsidRPr="00751E2B">
        <w:rPr>
          <w:sz w:val="28"/>
          <w:szCs w:val="28"/>
        </w:rPr>
        <w:t>це</w:t>
      </w:r>
      <w:proofErr w:type="spellEnd"/>
      <w:r w:rsidRPr="00751E2B">
        <w:rPr>
          <w:sz w:val="28"/>
          <w:szCs w:val="28"/>
        </w:rPr>
        <w:t xml:space="preserve"> </w:t>
      </w:r>
      <w:proofErr w:type="spellStart"/>
      <w:r w:rsidRPr="00751E2B">
        <w:rPr>
          <w:sz w:val="28"/>
          <w:szCs w:val="28"/>
        </w:rPr>
        <w:t>робиться</w:t>
      </w:r>
      <w:proofErr w:type="spellEnd"/>
      <w:r w:rsidRPr="00751E2B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Pr="00751E2B">
        <w:rPr>
          <w:sz w:val="28"/>
          <w:szCs w:val="28"/>
        </w:rPr>
        <w:t>Спостереження</w:t>
      </w:r>
      <w:proofErr w:type="spellEnd"/>
      <w:r w:rsidRPr="00751E2B">
        <w:rPr>
          <w:sz w:val="28"/>
          <w:szCs w:val="28"/>
        </w:rPr>
        <w:t xml:space="preserve"> за </w:t>
      </w:r>
      <w:proofErr w:type="spellStart"/>
      <w:r w:rsidRPr="00751E2B">
        <w:rPr>
          <w:sz w:val="28"/>
          <w:szCs w:val="28"/>
        </w:rPr>
        <w:t>процесом</w:t>
      </w:r>
      <w:proofErr w:type="spellEnd"/>
      <w:r w:rsidRPr="00751E2B">
        <w:rPr>
          <w:sz w:val="28"/>
          <w:szCs w:val="28"/>
        </w:rPr>
        <w:t xml:space="preserve"> </w:t>
      </w:r>
      <w:proofErr w:type="spellStart"/>
      <w:r w:rsidRPr="00751E2B">
        <w:rPr>
          <w:sz w:val="28"/>
          <w:szCs w:val="28"/>
        </w:rPr>
        <w:t>вирішення</w:t>
      </w:r>
      <w:proofErr w:type="spellEnd"/>
      <w:r w:rsidRPr="00751E2B">
        <w:rPr>
          <w:sz w:val="28"/>
          <w:szCs w:val="28"/>
        </w:rPr>
        <w:t xml:space="preserve"> проблем учителем, </w:t>
      </w:r>
      <w:proofErr w:type="spellStart"/>
      <w:r w:rsidRPr="00751E2B">
        <w:rPr>
          <w:sz w:val="28"/>
          <w:szCs w:val="28"/>
        </w:rPr>
        <w:t>переймання</w:t>
      </w:r>
      <w:proofErr w:type="spellEnd"/>
      <w:r w:rsidRPr="00751E2B">
        <w:rPr>
          <w:sz w:val="28"/>
          <w:szCs w:val="28"/>
        </w:rPr>
        <w:t xml:space="preserve"> </w:t>
      </w:r>
      <w:proofErr w:type="spellStart"/>
      <w:r w:rsidRPr="00751E2B">
        <w:rPr>
          <w:sz w:val="28"/>
          <w:szCs w:val="28"/>
        </w:rPr>
        <w:t>дій</w:t>
      </w:r>
      <w:proofErr w:type="spellEnd"/>
      <w:r w:rsidRPr="00751E2B">
        <w:rPr>
          <w:sz w:val="28"/>
          <w:szCs w:val="28"/>
        </w:rPr>
        <w:t xml:space="preserve">, ходу думок </w:t>
      </w:r>
      <w:proofErr w:type="spellStart"/>
      <w:r w:rsidRPr="00751E2B">
        <w:rPr>
          <w:sz w:val="28"/>
          <w:szCs w:val="28"/>
        </w:rPr>
        <w:t>з</w:t>
      </w:r>
      <w:proofErr w:type="spellEnd"/>
      <w:r w:rsidRPr="00751E2B">
        <w:rPr>
          <w:sz w:val="28"/>
          <w:szCs w:val="28"/>
        </w:rPr>
        <w:t xml:space="preserve"> боку </w:t>
      </w:r>
      <w:proofErr w:type="spellStart"/>
      <w:r w:rsidRPr="00751E2B">
        <w:rPr>
          <w:sz w:val="28"/>
          <w:szCs w:val="28"/>
        </w:rPr>
        <w:t>учня</w:t>
      </w:r>
      <w:proofErr w:type="spellEnd"/>
      <w:r w:rsidRPr="00751E2B">
        <w:rPr>
          <w:sz w:val="28"/>
          <w:szCs w:val="28"/>
        </w:rPr>
        <w:t xml:space="preserve"> </w:t>
      </w:r>
      <w:proofErr w:type="spellStart"/>
      <w:r w:rsidRPr="00751E2B">
        <w:rPr>
          <w:sz w:val="28"/>
          <w:szCs w:val="28"/>
        </w:rPr>
        <w:t>сприяє</w:t>
      </w:r>
      <w:proofErr w:type="spellEnd"/>
      <w:r w:rsidRPr="00751E2B">
        <w:rPr>
          <w:sz w:val="28"/>
          <w:szCs w:val="28"/>
        </w:rPr>
        <w:t xml:space="preserve"> </w:t>
      </w:r>
      <w:proofErr w:type="spellStart"/>
      <w:r w:rsidRPr="00751E2B">
        <w:rPr>
          <w:sz w:val="28"/>
          <w:szCs w:val="28"/>
        </w:rPr>
        <w:t>зародженню</w:t>
      </w:r>
      <w:proofErr w:type="spellEnd"/>
      <w:r w:rsidRPr="00751E2B">
        <w:rPr>
          <w:sz w:val="28"/>
          <w:szCs w:val="28"/>
        </w:rPr>
        <w:t xml:space="preserve"> </w:t>
      </w:r>
      <w:proofErr w:type="spellStart"/>
      <w:r w:rsidRPr="00751E2B">
        <w:rPr>
          <w:sz w:val="28"/>
          <w:szCs w:val="28"/>
        </w:rPr>
        <w:t>нових</w:t>
      </w:r>
      <w:proofErr w:type="spellEnd"/>
      <w:r w:rsidRPr="00751E2B">
        <w:rPr>
          <w:sz w:val="28"/>
          <w:szCs w:val="28"/>
        </w:rPr>
        <w:t xml:space="preserve"> </w:t>
      </w:r>
      <w:proofErr w:type="spellStart"/>
      <w:r w:rsidRPr="00751E2B">
        <w:rPr>
          <w:sz w:val="28"/>
          <w:szCs w:val="28"/>
        </w:rPr>
        <w:t>ідей</w:t>
      </w:r>
      <w:proofErr w:type="spellEnd"/>
      <w:r w:rsidRPr="00751E2B">
        <w:rPr>
          <w:sz w:val="28"/>
          <w:szCs w:val="28"/>
        </w:rPr>
        <w:t xml:space="preserve"> та маленьких </w:t>
      </w:r>
    </w:p>
    <w:p w:rsidR="009964EB" w:rsidRPr="006E48C6" w:rsidRDefault="009964EB" w:rsidP="009964EB">
      <w:pPr>
        <w:rPr>
          <w:sz w:val="28"/>
          <w:szCs w:val="28"/>
          <w:lang w:val="uk-UA"/>
        </w:rPr>
      </w:pPr>
      <w:proofErr w:type="spellStart"/>
      <w:r w:rsidRPr="006E48C6">
        <w:rPr>
          <w:sz w:val="28"/>
          <w:szCs w:val="28"/>
        </w:rPr>
        <w:t>відкриттів</w:t>
      </w:r>
      <w:proofErr w:type="spellEnd"/>
      <w:r w:rsidRPr="006E48C6">
        <w:rPr>
          <w:sz w:val="28"/>
          <w:szCs w:val="28"/>
        </w:rPr>
        <w:t xml:space="preserve"> у </w:t>
      </w:r>
      <w:proofErr w:type="spellStart"/>
      <w:r w:rsidRPr="006E48C6">
        <w:rPr>
          <w:sz w:val="28"/>
          <w:szCs w:val="28"/>
        </w:rPr>
        <w:t>його</w:t>
      </w:r>
      <w:proofErr w:type="spellEnd"/>
      <w:r w:rsidRPr="006E48C6">
        <w:rPr>
          <w:sz w:val="28"/>
          <w:szCs w:val="28"/>
        </w:rPr>
        <w:t xml:space="preserve"> </w:t>
      </w:r>
      <w:proofErr w:type="spellStart"/>
      <w:r w:rsidRPr="006E48C6">
        <w:rPr>
          <w:sz w:val="28"/>
          <w:szCs w:val="28"/>
        </w:rPr>
        <w:t>душі</w:t>
      </w:r>
      <w:proofErr w:type="spellEnd"/>
      <w:r w:rsidRPr="006E48C6">
        <w:rPr>
          <w:sz w:val="28"/>
          <w:szCs w:val="28"/>
        </w:rPr>
        <w:t>.</w:t>
      </w:r>
    </w:p>
    <w:p w:rsidR="009964EB" w:rsidRDefault="009964EB" w:rsidP="009964E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Технологія розвитку критичного мислення залишає педагогу широке поле діяльності для професійного зростання, і, що також важливо, для реалізації власних якостей.</w:t>
      </w:r>
    </w:p>
    <w:p w:rsidR="004C0C55" w:rsidRDefault="004C0C55" w:rsidP="009964EB">
      <w:pPr>
        <w:jc w:val="center"/>
        <w:rPr>
          <w:b/>
          <w:sz w:val="28"/>
          <w:szCs w:val="28"/>
          <w:lang w:val="uk-UA"/>
        </w:rPr>
      </w:pPr>
    </w:p>
    <w:p w:rsidR="004C0C55" w:rsidRDefault="004C0C55" w:rsidP="009964EB">
      <w:pPr>
        <w:jc w:val="center"/>
        <w:rPr>
          <w:b/>
          <w:sz w:val="28"/>
          <w:szCs w:val="28"/>
          <w:lang w:val="uk-UA"/>
        </w:rPr>
      </w:pPr>
    </w:p>
    <w:p w:rsidR="004C0C55" w:rsidRDefault="004C0C55" w:rsidP="009964EB">
      <w:pPr>
        <w:jc w:val="center"/>
        <w:rPr>
          <w:b/>
          <w:sz w:val="28"/>
          <w:szCs w:val="28"/>
          <w:lang w:val="uk-UA"/>
        </w:rPr>
      </w:pPr>
    </w:p>
    <w:p w:rsidR="009964EB" w:rsidRPr="00031923" w:rsidRDefault="009964EB" w:rsidP="009964EB">
      <w:pPr>
        <w:jc w:val="center"/>
        <w:rPr>
          <w:b/>
          <w:sz w:val="28"/>
          <w:szCs w:val="28"/>
          <w:lang w:val="uk-UA"/>
        </w:rPr>
      </w:pPr>
      <w:r w:rsidRPr="00031923">
        <w:rPr>
          <w:b/>
          <w:sz w:val="28"/>
          <w:szCs w:val="28"/>
          <w:lang w:val="uk-UA"/>
        </w:rPr>
        <w:lastRenderedPageBreak/>
        <w:t>Схема побудови уроку в технології «критичне мислення»</w:t>
      </w:r>
    </w:p>
    <w:p w:rsidR="009964EB" w:rsidRPr="00031923" w:rsidRDefault="009964EB" w:rsidP="009964EB">
      <w:pPr>
        <w:jc w:val="center"/>
        <w:rPr>
          <w:b/>
          <w:sz w:val="28"/>
          <w:szCs w:val="28"/>
          <w:lang w:val="uk-UA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701"/>
        <w:gridCol w:w="3402"/>
        <w:gridCol w:w="3119"/>
      </w:tblGrid>
      <w:tr w:rsidR="009964EB" w:rsidRPr="00031923" w:rsidTr="00045E59">
        <w:tc>
          <w:tcPr>
            <w:tcW w:w="2410" w:type="dxa"/>
            <w:gridSpan w:val="2"/>
          </w:tcPr>
          <w:p w:rsidR="009964EB" w:rsidRPr="00031923" w:rsidRDefault="009964EB" w:rsidP="00045E59">
            <w:pPr>
              <w:jc w:val="center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>Етап</w:t>
            </w:r>
          </w:p>
        </w:tc>
        <w:tc>
          <w:tcPr>
            <w:tcW w:w="3402" w:type="dxa"/>
          </w:tcPr>
          <w:p w:rsidR="009964EB" w:rsidRPr="00031923" w:rsidRDefault="009964EB" w:rsidP="00045E59">
            <w:pPr>
              <w:jc w:val="center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>Дії вчителя</w:t>
            </w:r>
          </w:p>
        </w:tc>
        <w:tc>
          <w:tcPr>
            <w:tcW w:w="3119" w:type="dxa"/>
          </w:tcPr>
          <w:p w:rsidR="009964EB" w:rsidRPr="00031923" w:rsidRDefault="009964EB" w:rsidP="00045E59">
            <w:pPr>
              <w:jc w:val="center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>Дії учнів</w:t>
            </w:r>
          </w:p>
        </w:tc>
      </w:tr>
      <w:tr w:rsidR="009964EB" w:rsidRPr="00031923" w:rsidTr="00045E59">
        <w:tc>
          <w:tcPr>
            <w:tcW w:w="709" w:type="dxa"/>
            <w:vMerge w:val="restart"/>
            <w:textDirection w:val="btLr"/>
          </w:tcPr>
          <w:p w:rsidR="009964EB" w:rsidRPr="00031923" w:rsidRDefault="009964EB" w:rsidP="00045E59">
            <w:pPr>
              <w:ind w:left="113" w:right="113"/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 xml:space="preserve">                                        Виклик </w:t>
            </w:r>
          </w:p>
        </w:tc>
        <w:tc>
          <w:tcPr>
            <w:tcW w:w="1701" w:type="dxa"/>
          </w:tcPr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>Діагностика</w:t>
            </w:r>
          </w:p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 xml:space="preserve"> знань, що є</w:t>
            </w:r>
          </w:p>
        </w:tc>
        <w:tc>
          <w:tcPr>
            <w:tcW w:w="3402" w:type="dxa"/>
          </w:tcPr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>Ставить питання до учнів з метою встановлення рівня знань.</w:t>
            </w:r>
          </w:p>
          <w:p w:rsidR="009964EB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>Робота за кластерами.</w:t>
            </w:r>
          </w:p>
          <w:p w:rsidR="004C0C55" w:rsidRPr="00031923" w:rsidRDefault="004C0C55" w:rsidP="00045E5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(знаю-хочу узнати-узнав)</w:t>
            </w:r>
          </w:p>
        </w:tc>
        <w:tc>
          <w:tcPr>
            <w:tcW w:w="3119" w:type="dxa"/>
          </w:tcPr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 xml:space="preserve">Оформлення записів на дошці та в зошитах (за відповідями учнів та самостійно) </w:t>
            </w:r>
          </w:p>
        </w:tc>
      </w:tr>
      <w:tr w:rsidR="009964EB" w:rsidRPr="00031923" w:rsidTr="00045E59">
        <w:tc>
          <w:tcPr>
            <w:tcW w:w="709" w:type="dxa"/>
            <w:vMerge/>
          </w:tcPr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>Парна мозкова атака</w:t>
            </w:r>
          </w:p>
        </w:tc>
        <w:tc>
          <w:tcPr>
            <w:tcW w:w="3402" w:type="dxa"/>
          </w:tcPr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>Організовує учнів працювати в парах.</w:t>
            </w:r>
          </w:p>
        </w:tc>
        <w:tc>
          <w:tcPr>
            <w:tcW w:w="3119" w:type="dxa"/>
          </w:tcPr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>Обговорення в парах</w:t>
            </w:r>
          </w:p>
        </w:tc>
      </w:tr>
      <w:tr w:rsidR="009964EB" w:rsidRPr="00031923" w:rsidTr="00045E59">
        <w:tc>
          <w:tcPr>
            <w:tcW w:w="709" w:type="dxa"/>
            <w:vMerge/>
          </w:tcPr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>Групова мозкова атака; колективна актуалізація наявних знань.</w:t>
            </w:r>
          </w:p>
        </w:tc>
        <w:tc>
          <w:tcPr>
            <w:tcW w:w="3402" w:type="dxa"/>
          </w:tcPr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>Організовує взаємний обмін думками в групах; всі групи по черзі відпрацьовують кожний кластер; виконання записів на дошці.</w:t>
            </w:r>
          </w:p>
        </w:tc>
        <w:tc>
          <w:tcPr>
            <w:tcW w:w="3119" w:type="dxa"/>
          </w:tcPr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>Обговорення в групах.</w:t>
            </w:r>
          </w:p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 xml:space="preserve">Групи по черзі пропонують свої ідеї з кожного кластера. </w:t>
            </w:r>
          </w:p>
        </w:tc>
      </w:tr>
      <w:tr w:rsidR="009964EB" w:rsidRPr="00031923" w:rsidTr="00045E59">
        <w:tc>
          <w:tcPr>
            <w:tcW w:w="709" w:type="dxa"/>
            <w:vMerge/>
          </w:tcPr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>Осмислення демонстраційних  дослідів, що будуть виконуватись. Робота з текстами.</w:t>
            </w:r>
          </w:p>
        </w:tc>
        <w:tc>
          <w:tcPr>
            <w:tcW w:w="3402" w:type="dxa"/>
          </w:tcPr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>Пояснює досліди, що будуть демонструватись.</w:t>
            </w:r>
          </w:p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 xml:space="preserve">Пояснює, як треба читати тексти, які позначки </w:t>
            </w:r>
            <w:r w:rsidRPr="00031923">
              <w:rPr>
                <w:sz w:val="28"/>
                <w:szCs w:val="28"/>
                <w:lang w:val="en-US"/>
              </w:rPr>
              <w:t>INSERT</w:t>
            </w:r>
            <w:r w:rsidRPr="00031923">
              <w:rPr>
                <w:sz w:val="28"/>
                <w:szCs w:val="28"/>
              </w:rPr>
              <w:t xml:space="preserve"> </w:t>
            </w:r>
            <w:r w:rsidRPr="00031923">
              <w:rPr>
                <w:sz w:val="28"/>
                <w:szCs w:val="28"/>
                <w:lang w:val="uk-UA"/>
              </w:rPr>
              <w:t>в них ставити (можна на магнітній дошці прикріпити плакат з розшифровкою позначок).</w:t>
            </w:r>
          </w:p>
        </w:tc>
        <w:tc>
          <w:tcPr>
            <w:tcW w:w="3119" w:type="dxa"/>
          </w:tcPr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>Прослуховування, вивчення записів на плакаті.</w:t>
            </w:r>
          </w:p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964EB" w:rsidRPr="00031923" w:rsidTr="00045E59">
        <w:tc>
          <w:tcPr>
            <w:tcW w:w="709" w:type="dxa"/>
            <w:vMerge/>
          </w:tcPr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9964EB" w:rsidRPr="00031923" w:rsidRDefault="009964EB" w:rsidP="00045E59">
            <w:pPr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 xml:space="preserve">Спостереження </w:t>
            </w:r>
            <w:proofErr w:type="spellStart"/>
            <w:r w:rsidRPr="00031923">
              <w:rPr>
                <w:sz w:val="28"/>
                <w:szCs w:val="28"/>
                <w:lang w:val="uk-UA"/>
              </w:rPr>
              <w:t>демонст-рацій</w:t>
            </w:r>
            <w:proofErr w:type="spellEnd"/>
            <w:r w:rsidRPr="00031923">
              <w:rPr>
                <w:sz w:val="28"/>
                <w:szCs w:val="28"/>
                <w:lang w:val="uk-UA"/>
              </w:rPr>
              <w:t>.</w:t>
            </w:r>
          </w:p>
          <w:p w:rsidR="004C0C55" w:rsidRDefault="004C0C55" w:rsidP="00045E59">
            <w:pPr>
              <w:rPr>
                <w:sz w:val="28"/>
                <w:szCs w:val="28"/>
                <w:lang w:val="uk-UA"/>
              </w:rPr>
            </w:pPr>
          </w:p>
          <w:p w:rsidR="009964EB" w:rsidRPr="00031923" w:rsidRDefault="009964EB" w:rsidP="00045E59">
            <w:pPr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>Читання текстів.</w:t>
            </w:r>
          </w:p>
        </w:tc>
        <w:tc>
          <w:tcPr>
            <w:tcW w:w="3402" w:type="dxa"/>
          </w:tcPr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lastRenderedPageBreak/>
              <w:t>Виконує демонстрації.</w:t>
            </w:r>
          </w:p>
          <w:p w:rsidR="009964EB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964EB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964EB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964EB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4C0C55">
              <w:rPr>
                <w:sz w:val="28"/>
                <w:szCs w:val="28"/>
                <w:lang w:val="uk-UA"/>
              </w:rPr>
              <w:t xml:space="preserve">                           </w:t>
            </w:r>
            <w:r w:rsidRPr="00031923">
              <w:rPr>
                <w:sz w:val="28"/>
                <w:szCs w:val="28"/>
                <w:lang w:val="uk-UA"/>
              </w:rPr>
              <w:t>Спостерігає за читанням текстів учнями.</w:t>
            </w:r>
          </w:p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lastRenderedPageBreak/>
              <w:t>Спостереження демонстрацій.</w:t>
            </w:r>
          </w:p>
          <w:p w:rsidR="009964EB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964EB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964EB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 xml:space="preserve">Читання текстів – індивідуальне або в парах – з позначками </w:t>
            </w:r>
            <w:r w:rsidRPr="00031923">
              <w:rPr>
                <w:sz w:val="28"/>
                <w:szCs w:val="28"/>
                <w:lang w:val="en-US"/>
              </w:rPr>
              <w:t>INSERT</w:t>
            </w:r>
            <w:r w:rsidRPr="00031923">
              <w:rPr>
                <w:sz w:val="28"/>
                <w:szCs w:val="28"/>
                <w:lang w:val="uk-UA"/>
              </w:rPr>
              <w:t>.</w:t>
            </w:r>
          </w:p>
        </w:tc>
      </w:tr>
      <w:tr w:rsidR="009964EB" w:rsidRPr="00031923" w:rsidTr="00045E59">
        <w:tc>
          <w:tcPr>
            <w:tcW w:w="709" w:type="dxa"/>
            <w:vMerge w:val="restart"/>
            <w:textDirection w:val="btLr"/>
          </w:tcPr>
          <w:p w:rsidR="009964EB" w:rsidRPr="00031923" w:rsidRDefault="009964EB" w:rsidP="00045E59">
            <w:pPr>
              <w:ind w:left="590" w:right="113"/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lastRenderedPageBreak/>
              <w:t>Реалізація (осмислення)</w:t>
            </w:r>
          </w:p>
        </w:tc>
        <w:tc>
          <w:tcPr>
            <w:tcW w:w="1701" w:type="dxa"/>
          </w:tcPr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 xml:space="preserve">Обговорення маркування текстів. </w:t>
            </w:r>
          </w:p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>Проміжна діагностика знань.</w:t>
            </w:r>
          </w:p>
        </w:tc>
        <w:tc>
          <w:tcPr>
            <w:tcW w:w="3402" w:type="dxa"/>
          </w:tcPr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 xml:space="preserve">Пропонує обговорити маркування тексту </w:t>
            </w:r>
            <w:r w:rsidRPr="00031923">
              <w:rPr>
                <w:sz w:val="28"/>
                <w:szCs w:val="28"/>
                <w:lang w:val="en-US"/>
              </w:rPr>
              <w:t>INSERT</w:t>
            </w:r>
            <w:r w:rsidRPr="00031923">
              <w:rPr>
                <w:sz w:val="28"/>
                <w:szCs w:val="28"/>
              </w:rPr>
              <w:t xml:space="preserve"> </w:t>
            </w:r>
            <w:r w:rsidRPr="00031923">
              <w:rPr>
                <w:sz w:val="28"/>
                <w:szCs w:val="28"/>
                <w:lang w:val="uk-UA"/>
              </w:rPr>
              <w:t>спочатку в парах, потім в групах і в усьому класі.</w:t>
            </w:r>
          </w:p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>Пропонує повернутись до ідей та питань, що були записані раніше:</w:t>
            </w:r>
          </w:p>
          <w:p w:rsidR="009964EB" w:rsidRPr="00031923" w:rsidRDefault="009964EB" w:rsidP="009964EB">
            <w:pPr>
              <w:numPr>
                <w:ilvl w:val="0"/>
                <w:numId w:val="4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>які зі знань, що ви мали, були правильними?</w:t>
            </w:r>
          </w:p>
          <w:p w:rsidR="009964EB" w:rsidRPr="00031923" w:rsidRDefault="009964EB" w:rsidP="009964EB">
            <w:pPr>
              <w:numPr>
                <w:ilvl w:val="0"/>
                <w:numId w:val="4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>На які питання ви знайшли відповіді, спостерігаючи експеримент? Читаючи текст?</w:t>
            </w:r>
          </w:p>
          <w:p w:rsidR="009964EB" w:rsidRPr="00031923" w:rsidRDefault="009964EB" w:rsidP="009964EB">
            <w:pPr>
              <w:numPr>
                <w:ilvl w:val="0"/>
                <w:numId w:val="4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>Яку додаткову інформацію ви отримали з тексту? З експерименту?</w:t>
            </w:r>
          </w:p>
          <w:p w:rsidR="009964EB" w:rsidRPr="00031923" w:rsidRDefault="009964EB" w:rsidP="00045E59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>Виділяє записи на дошці; робить нові записи крейдою іншого кольору.</w:t>
            </w:r>
          </w:p>
        </w:tc>
        <w:tc>
          <w:tcPr>
            <w:tcW w:w="3119" w:type="dxa"/>
          </w:tcPr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>Колективне обговорення маркування (у парах, в групах, усім класом).</w:t>
            </w:r>
          </w:p>
        </w:tc>
      </w:tr>
      <w:tr w:rsidR="009964EB" w:rsidRPr="00031923" w:rsidTr="00045E59">
        <w:trPr>
          <w:trHeight w:val="2610"/>
        </w:trPr>
        <w:tc>
          <w:tcPr>
            <w:tcW w:w="709" w:type="dxa"/>
            <w:vMerge/>
          </w:tcPr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>Дискусія.</w:t>
            </w:r>
          </w:p>
        </w:tc>
        <w:tc>
          <w:tcPr>
            <w:tcW w:w="3402" w:type="dxa"/>
          </w:tcPr>
          <w:p w:rsidR="009964EB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>Керує дискусією під час опрацювання кластерів.</w:t>
            </w:r>
          </w:p>
          <w:p w:rsidR="009964EB" w:rsidRPr="004E6563" w:rsidRDefault="009964EB" w:rsidP="00045E59">
            <w:pPr>
              <w:rPr>
                <w:sz w:val="28"/>
                <w:szCs w:val="28"/>
                <w:lang w:val="uk-UA"/>
              </w:rPr>
            </w:pPr>
          </w:p>
          <w:p w:rsidR="009964EB" w:rsidRPr="004E6563" w:rsidRDefault="009964EB" w:rsidP="00045E59">
            <w:pPr>
              <w:rPr>
                <w:sz w:val="28"/>
                <w:szCs w:val="28"/>
                <w:lang w:val="uk-UA"/>
              </w:rPr>
            </w:pPr>
          </w:p>
          <w:p w:rsidR="009964EB" w:rsidRPr="004E6563" w:rsidRDefault="009964EB" w:rsidP="00045E5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>Активна дискусія.</w:t>
            </w:r>
          </w:p>
        </w:tc>
      </w:tr>
      <w:tr w:rsidR="009964EB" w:rsidRPr="00031923" w:rsidTr="00045E59">
        <w:trPr>
          <w:trHeight w:val="765"/>
        </w:trPr>
        <w:tc>
          <w:tcPr>
            <w:tcW w:w="709" w:type="dxa"/>
          </w:tcPr>
          <w:p w:rsidR="009964EB" w:rsidRPr="00031923" w:rsidRDefault="009964EB" w:rsidP="00045E59">
            <w:pPr>
              <w:ind w:left="113" w:right="11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9964EB" w:rsidRDefault="009964EB" w:rsidP="00045E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</w:t>
            </w:r>
          </w:p>
          <w:p w:rsidR="009964EB" w:rsidRDefault="009964EB" w:rsidP="00045E59">
            <w:pPr>
              <w:rPr>
                <w:sz w:val="28"/>
                <w:szCs w:val="28"/>
                <w:lang w:val="uk-UA"/>
              </w:rPr>
            </w:pPr>
          </w:p>
          <w:p w:rsidR="009964EB" w:rsidRPr="00031923" w:rsidRDefault="00D21EE5" w:rsidP="00045E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                              </w:t>
            </w:r>
          </w:p>
        </w:tc>
        <w:tc>
          <w:tcPr>
            <w:tcW w:w="3119" w:type="dxa"/>
          </w:tcPr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964EB" w:rsidRPr="00031923" w:rsidTr="00045E59">
        <w:trPr>
          <w:cantSplit/>
          <w:trHeight w:val="1134"/>
        </w:trPr>
        <w:tc>
          <w:tcPr>
            <w:tcW w:w="709" w:type="dxa"/>
            <w:vMerge w:val="restart"/>
            <w:textDirection w:val="btLr"/>
          </w:tcPr>
          <w:p w:rsidR="009964EB" w:rsidRPr="00031923" w:rsidRDefault="009964EB" w:rsidP="00045E59">
            <w:pPr>
              <w:ind w:left="113" w:right="-108"/>
              <w:jc w:val="center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lastRenderedPageBreak/>
              <w:t>Рефлексія (самоаналіз)</w:t>
            </w:r>
          </w:p>
        </w:tc>
        <w:tc>
          <w:tcPr>
            <w:tcW w:w="1701" w:type="dxa"/>
          </w:tcPr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>Повернення до кластерів.</w:t>
            </w:r>
          </w:p>
        </w:tc>
        <w:tc>
          <w:tcPr>
            <w:tcW w:w="3402" w:type="dxa"/>
          </w:tcPr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>Проговорює підсумки дискусії, звертаючи увагу на ключові моменти.</w:t>
            </w:r>
          </w:p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>Пропонує перевірити, чи не залишилось питань, на які не отримані відповіді; що нового додаткового бажали б узнати учні; а також обговорює джерела, в яких можна знайти інформацію та відповіді на питання, що виникли.</w:t>
            </w:r>
          </w:p>
        </w:tc>
        <w:tc>
          <w:tcPr>
            <w:tcW w:w="3119" w:type="dxa"/>
          </w:tcPr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>Уважне прослуховування. Повторення провідних питань уроку.</w:t>
            </w:r>
          </w:p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>Формулювання проблемних питань до наступного уроку.</w:t>
            </w:r>
          </w:p>
        </w:tc>
      </w:tr>
      <w:tr w:rsidR="009964EB" w:rsidRPr="00031923" w:rsidTr="00045E59">
        <w:trPr>
          <w:trHeight w:val="1776"/>
        </w:trPr>
        <w:tc>
          <w:tcPr>
            <w:tcW w:w="709" w:type="dxa"/>
            <w:vMerge/>
          </w:tcPr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>Підведення підсумків уроку.</w:t>
            </w:r>
          </w:p>
        </w:tc>
        <w:tc>
          <w:tcPr>
            <w:tcW w:w="3402" w:type="dxa"/>
          </w:tcPr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>Пропонує підвести підсумок роботи на у</w:t>
            </w:r>
            <w:r w:rsidR="00D21EE5">
              <w:rPr>
                <w:sz w:val="28"/>
                <w:szCs w:val="28"/>
                <w:lang w:val="uk-UA"/>
              </w:rPr>
              <w:t xml:space="preserve">році; оформити його у вигляді </w:t>
            </w:r>
            <w:proofErr w:type="spellStart"/>
            <w:r w:rsidR="00D21EE5">
              <w:rPr>
                <w:sz w:val="28"/>
                <w:szCs w:val="28"/>
                <w:lang w:val="uk-UA"/>
              </w:rPr>
              <w:t>се</w:t>
            </w:r>
            <w:r w:rsidRPr="00031923">
              <w:rPr>
                <w:sz w:val="28"/>
                <w:szCs w:val="28"/>
                <w:lang w:val="uk-UA"/>
              </w:rPr>
              <w:t>нканів</w:t>
            </w:r>
            <w:proofErr w:type="spellEnd"/>
            <w:r w:rsidRPr="0003192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19" w:type="dxa"/>
          </w:tcPr>
          <w:p w:rsidR="009964EB" w:rsidRPr="00031923" w:rsidRDefault="00D21EE5" w:rsidP="00045E5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Складання </w:t>
            </w:r>
            <w:proofErr w:type="spellStart"/>
            <w:r>
              <w:rPr>
                <w:sz w:val="28"/>
                <w:szCs w:val="28"/>
                <w:lang w:val="uk-UA"/>
              </w:rPr>
              <w:t>сенканів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та читання їх в</w:t>
            </w:r>
            <w:r w:rsidR="009964EB" w:rsidRPr="00031923">
              <w:rPr>
                <w:sz w:val="28"/>
                <w:szCs w:val="28"/>
                <w:lang w:val="uk-UA"/>
              </w:rPr>
              <w:t>голос.</w:t>
            </w:r>
          </w:p>
          <w:p w:rsidR="009964EB" w:rsidRPr="00031923" w:rsidRDefault="00D21EE5" w:rsidP="00045E5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(За браком часу – складання </w:t>
            </w:r>
            <w:proofErr w:type="spellStart"/>
            <w:r>
              <w:rPr>
                <w:sz w:val="28"/>
                <w:szCs w:val="28"/>
                <w:lang w:val="uk-UA"/>
              </w:rPr>
              <w:t>се</w:t>
            </w:r>
            <w:r w:rsidR="009964EB" w:rsidRPr="00031923">
              <w:rPr>
                <w:sz w:val="28"/>
                <w:szCs w:val="28"/>
                <w:lang w:val="uk-UA"/>
              </w:rPr>
              <w:t>нканів</w:t>
            </w:r>
            <w:proofErr w:type="spellEnd"/>
            <w:r w:rsidR="009964EB" w:rsidRPr="00031923">
              <w:rPr>
                <w:sz w:val="28"/>
                <w:szCs w:val="28"/>
                <w:lang w:val="uk-UA"/>
              </w:rPr>
              <w:t xml:space="preserve"> вдома та </w:t>
            </w:r>
            <w:proofErr w:type="spellStart"/>
            <w:r w:rsidR="009964EB" w:rsidRPr="00031923">
              <w:rPr>
                <w:sz w:val="28"/>
                <w:szCs w:val="28"/>
                <w:lang w:val="uk-UA"/>
              </w:rPr>
              <w:t>зачитування</w:t>
            </w:r>
            <w:proofErr w:type="spellEnd"/>
            <w:r w:rsidR="009964EB" w:rsidRPr="00031923">
              <w:rPr>
                <w:sz w:val="28"/>
                <w:szCs w:val="28"/>
                <w:lang w:val="uk-UA"/>
              </w:rPr>
              <w:t xml:space="preserve"> на наступному уроці.)</w:t>
            </w:r>
          </w:p>
        </w:tc>
      </w:tr>
      <w:tr w:rsidR="009964EB" w:rsidRPr="00D21EE5" w:rsidTr="00045E59">
        <w:tc>
          <w:tcPr>
            <w:tcW w:w="2410" w:type="dxa"/>
            <w:gridSpan w:val="2"/>
          </w:tcPr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>Домашнє завдання</w:t>
            </w:r>
          </w:p>
        </w:tc>
        <w:tc>
          <w:tcPr>
            <w:tcW w:w="6521" w:type="dxa"/>
            <w:gridSpan w:val="2"/>
          </w:tcPr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>Продумати проблемні питання, що виникли на кінцевій стадії уроку.</w:t>
            </w:r>
          </w:p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>Конспект.</w:t>
            </w:r>
          </w:p>
          <w:p w:rsidR="009964EB" w:rsidRPr="00031923" w:rsidRDefault="009964EB" w:rsidP="00045E59">
            <w:pPr>
              <w:jc w:val="both"/>
              <w:rPr>
                <w:sz w:val="28"/>
                <w:szCs w:val="28"/>
                <w:lang w:val="uk-UA"/>
              </w:rPr>
            </w:pPr>
            <w:r w:rsidRPr="00031923">
              <w:rPr>
                <w:sz w:val="28"/>
                <w:szCs w:val="28"/>
                <w:lang w:val="uk-UA"/>
              </w:rPr>
              <w:t>§ п</w:t>
            </w:r>
            <w:r w:rsidR="00D21EE5">
              <w:rPr>
                <w:sz w:val="28"/>
                <w:szCs w:val="28"/>
                <w:lang w:val="uk-UA"/>
              </w:rPr>
              <w:t xml:space="preserve">ідручника; вправи. (Складання </w:t>
            </w:r>
            <w:proofErr w:type="spellStart"/>
            <w:r w:rsidR="00D21EE5">
              <w:rPr>
                <w:sz w:val="28"/>
                <w:szCs w:val="28"/>
                <w:lang w:val="uk-UA"/>
              </w:rPr>
              <w:t>се</w:t>
            </w:r>
            <w:r w:rsidRPr="00031923">
              <w:rPr>
                <w:sz w:val="28"/>
                <w:szCs w:val="28"/>
                <w:lang w:val="uk-UA"/>
              </w:rPr>
              <w:t>нканів</w:t>
            </w:r>
            <w:proofErr w:type="spellEnd"/>
            <w:r w:rsidRPr="00031923">
              <w:rPr>
                <w:sz w:val="28"/>
                <w:szCs w:val="28"/>
                <w:lang w:val="uk-UA"/>
              </w:rPr>
              <w:t>.)</w:t>
            </w:r>
          </w:p>
        </w:tc>
      </w:tr>
    </w:tbl>
    <w:p w:rsidR="009964EB" w:rsidRDefault="009964EB" w:rsidP="009964EB">
      <w:pPr>
        <w:tabs>
          <w:tab w:val="left" w:pos="1380"/>
        </w:tabs>
        <w:rPr>
          <w:sz w:val="28"/>
          <w:szCs w:val="28"/>
          <w:lang w:val="uk-UA"/>
        </w:rPr>
      </w:pPr>
      <w:r w:rsidRPr="00031923">
        <w:rPr>
          <w:sz w:val="28"/>
          <w:szCs w:val="28"/>
          <w:lang w:val="uk-UA"/>
        </w:rPr>
        <w:t xml:space="preserve"> </w:t>
      </w:r>
    </w:p>
    <w:p w:rsidR="000652E9" w:rsidRPr="003B2484" w:rsidRDefault="000652E9">
      <w:pPr>
        <w:rPr>
          <w:lang w:val="uk-UA"/>
        </w:rPr>
      </w:pPr>
    </w:p>
    <w:sectPr w:rsidR="000652E9" w:rsidRPr="003B2484" w:rsidSect="00065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F7EE7"/>
    <w:multiLevelType w:val="hybridMultilevel"/>
    <w:tmpl w:val="78CCA4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3874470"/>
    <w:multiLevelType w:val="hybridMultilevel"/>
    <w:tmpl w:val="E5E6661E"/>
    <w:lvl w:ilvl="0" w:tplc="E6587A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9E778C3"/>
    <w:multiLevelType w:val="hybridMultilevel"/>
    <w:tmpl w:val="E5E6661E"/>
    <w:lvl w:ilvl="0" w:tplc="E6587A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B105938"/>
    <w:multiLevelType w:val="hybridMultilevel"/>
    <w:tmpl w:val="C8E8FE62"/>
    <w:lvl w:ilvl="0" w:tplc="E954C1E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2484"/>
    <w:rsid w:val="000652E9"/>
    <w:rsid w:val="003B2484"/>
    <w:rsid w:val="004C0C55"/>
    <w:rsid w:val="009964EB"/>
    <w:rsid w:val="00D21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484"/>
  </w:style>
  <w:style w:type="paragraph" w:styleId="2">
    <w:name w:val="heading 2"/>
    <w:basedOn w:val="a"/>
    <w:next w:val="a"/>
    <w:link w:val="20"/>
    <w:qFormat/>
    <w:rsid w:val="003B248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B248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Body Text"/>
    <w:basedOn w:val="a"/>
    <w:link w:val="a4"/>
    <w:rsid w:val="003B248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4">
    <w:name w:val="Основной текст Знак"/>
    <w:basedOn w:val="a0"/>
    <w:link w:val="a3"/>
    <w:rsid w:val="003B248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3B2484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rsid w:val="003B248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3B24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89D47F-389A-464D-9285-7907CA6FF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2182</Words>
  <Characters>12443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2</cp:revision>
  <dcterms:created xsi:type="dcterms:W3CDTF">2013-12-28T15:43:00Z</dcterms:created>
  <dcterms:modified xsi:type="dcterms:W3CDTF">2013-12-28T16:32:00Z</dcterms:modified>
</cp:coreProperties>
</file>